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-</w:t>
      </w:r>
      <w:r>
        <w:t xml:space="preserve"> </w:t>
      </w:r>
      <w:r>
        <w:t xml:space="preserve">Leading</w:t>
      </w:r>
      <w:r>
        <w:t xml:space="preserve"> </w:t>
      </w:r>
      <w:r>
        <w:t xml:space="preserve">Oceanographic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1" w:name="X3f78bb40a118469c6c884fe5d66589fafb6fe3d"/>
    <w:p>
      <w:pPr>
        <w:pStyle w:val="Heading1"/>
      </w:pPr>
      <w:r>
        <w:t xml:space="preserve">Marketing Plan for Oceanographer: Pioneering Sustainable Marine Solutions in New Zealand Auckland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strategic initiatives for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, a cutting-edge marine science consultancy established to address critical ocean health challenges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 As the only dedicated oceanographic service provider operating exclusively from Auckland since 2018, we leverage our deep local knowledge of the Hauraki Gulf ecosystem to deliver data-driven solutions for coastal management, conservation, and sustainable development. This plan details our market entry strategy targeting Auckland's unique marine environment while positioning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as the definitive partner for all oceanographic needs across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 Our primary objective is to capture 25% market share in commercial oceanographic services within 3 years through technology-driven client engagement.</w:t>
      </w:r>
    </w:p>
    <w:bookmarkEnd w:id="20"/>
    <w:bookmarkStart w:id="21" w:name="market-analysis-the-auckland-opportunity"/>
    <w:p>
      <w:pPr>
        <w:pStyle w:val="Heading2"/>
      </w:pPr>
      <w:r>
        <w:t xml:space="preserve">Market Analysis: The Auckland Opportunity</w:t>
      </w:r>
    </w:p>
    <w:p>
      <w:pPr>
        <w:pStyle w:val="FirstParagraph"/>
      </w:pPr>
      <w:r>
        <w:t xml:space="preserve">Auckland's coastline, home to 40% of New Zealand's population and the Hauraki Gulf Marine Park (a biodiversity hotspot), faces unprecedented challenges from coastal development, pollution, and climate impacts. The Ministry for the Environment reports a 35% increase in marine conservation funding requests since 2020 – creating an urgent market need our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service directly addresses.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Target Clients:</w:t>
      </w:r>
      <w:r>
        <w:t xml:space="preserve"> </w:t>
      </w:r>
      <w:r>
        <w:t xml:space="preserve">Local councils (Auckland Council, Waitematā, Manukau), environmental NGOs (SeaChange, Healthy Seas), tourism operators (including 70% of NZ's marine tourism revenue), and coastal developers.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Existing providers lack Auckland-specific expertise; most are based in Christchurch or overseas.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's on-the-ground research station at Waiheke Island fills this void.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Drivers:</w:t>
      </w:r>
      <w:r>
        <w:t xml:space="preserve"> </w:t>
      </w:r>
      <w:r>
        <w:t xml:space="preserve">New Zealand's Ocean and Coastal Policy (2023) mandates all coastal developments to integrate oceanographic assessments – creating a mandatory market for our services.</w:t>
      </w:r>
    </w:p>
    <w:bookmarkEnd w:id="21"/>
    <w:bookmarkStart w:id="22" w:name="marketing-objectives-year-1-3"/>
    <w:p>
      <w:pPr>
        <w:pStyle w:val="Heading2"/>
      </w:pPr>
      <w:r>
        <w:t xml:space="preserve">Marketing Objectives (Year 1-3)</w:t>
      </w:r>
    </w:p>
    <w:p>
      <w:pPr>
        <w:pStyle w:val="FirstParagraph"/>
      </w:pPr>
      <w:r>
        <w:t xml:space="preserve">By the end of Year 3, this Marketing Plan will achieve:</w:t>
      </w:r>
    </w:p>
    <w:p>
      <w:pPr>
        <w:numPr>
          <w:ilvl w:val="0"/>
          <w:numId w:val="1002"/>
        </w:numPr>
        <w:pStyle w:val="Compact"/>
      </w:pPr>
      <w:r>
        <w:t xml:space="preserve">Secure 60+ active clients across public and private sectors in Auckland</w:t>
      </w:r>
    </w:p>
    <w:p>
      <w:pPr>
        <w:numPr>
          <w:ilvl w:val="0"/>
          <w:numId w:val="1002"/>
        </w:numPr>
        <w:pStyle w:val="Compact"/>
      </w:pPr>
      <w:r>
        <w:t xml:space="preserve">Generate $1.2M in revenue (45% from municipal contracts)</w:t>
      </w:r>
    </w:p>
    <w:p>
      <w:pPr>
        <w:numPr>
          <w:ilvl w:val="0"/>
          <w:numId w:val="1002"/>
        </w:numPr>
        <w:pStyle w:val="Compact"/>
      </w:pPr>
      <w:r>
        <w:t xml:space="preserve">Establish &lt;strong&gt;Oceanographer&lt;/strong&gt; as the most recognized oceanographic brand in New Zealand Auckland through media coverage and industry partnerships</w:t>
      </w:r>
    </w:p>
    <w:p>
      <w:pPr>
        <w:numPr>
          <w:ilvl w:val="0"/>
          <w:numId w:val="1002"/>
        </w:numPr>
        <w:pStyle w:val="Compact"/>
      </w:pPr>
      <w:r>
        <w:t xml:space="preserve">Attain 70% client retention rate through value-driven service delivery</w:t>
      </w:r>
    </w:p>
    <w:bookmarkEnd w:id="22"/>
    <w:bookmarkStart w:id="26" w:name="X5b5d25bdc684c8f29f490e5ab0e28a2c122a7d6"/>
    <w:p>
      <w:pPr>
        <w:pStyle w:val="Heading2"/>
      </w:pPr>
      <w:r>
        <w:t xml:space="preserve">Strategic Pillars for Auckland Market Success</w:t>
      </w:r>
    </w:p>
    <w:bookmarkStart w:id="23" w:name="X833c555b4a612063b7b57da694fc4d8110d6e02"/>
    <w:p>
      <w:pPr>
        <w:pStyle w:val="Heading3"/>
      </w:pPr>
      <w:r>
        <w:t xml:space="preserve">Pillar 1: Hyper-Local Product Customization</w:t>
      </w:r>
    </w:p>
    <w:p>
      <w:pPr>
        <w:pStyle w:val="FirstParagraph"/>
      </w:pPr>
      <w:r>
        <w:t xml:space="preserve">We reject one-size-fits-all oceanographic approaches. Every solution integrates Auckland-specific data: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Coastal Development Toolkit:</w:t>
      </w:r>
      <w:r>
        <w:t xml:space="preserve"> </w:t>
      </w:r>
      <w:r>
        <w:t xml:space="preserve">Tailored sediment flow modeling for Auckland's unique volcanic coastline (e.g., Kaipara Harbour, North Shore) using our proprietary 'Auckland Currents' software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Municipal Dashboard:</w:t>
      </w:r>
      <w:r>
        <w:t xml:space="preserve"> </w:t>
      </w:r>
      <w:r>
        <w:t xml:space="preserve">Real-time monitoring platform co-developed with Auckland Council showing Hauraki Gulf health metrics (used by 85% of local councils in pilot phase)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Tourism Certification Program:</w:t>
      </w:r>
      <w:r>
        <w:t xml:space="preserve"> </w:t>
      </w:r>
      <w:r>
        <w:t xml:space="preserve">"Auckland Ocean-Responsible" accreditation for tour operators, verified through our marine impact assessments</w:t>
      </w:r>
    </w:p>
    <w:bookmarkEnd w:id="23"/>
    <w:bookmarkStart w:id="24" w:name="X1e9921bffc0ae8f9e337124e74883d842ccc39b"/>
    <w:p>
      <w:pPr>
        <w:pStyle w:val="Heading3"/>
      </w:pPr>
      <w:r>
        <w:t xml:space="preserve">Pillar 2: Community-Centric Engagement in New Zealand Auckland</w:t>
      </w:r>
    </w:p>
    <w:p>
      <w:pPr>
        <w:pStyle w:val="FirstParagraph"/>
      </w:pPr>
      <w:r>
        <w:t xml:space="preserve">We build trust through visible local presence, not just transactions: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Free Public Data Hub:</w:t>
      </w:r>
      <w:r>
        <w:t xml:space="preserve"> </w:t>
      </w:r>
      <w:r>
        <w:t xml:space="preserve">Launching the "Auckland Ocean Atlas" – a publicly accessible digital map showing real-time marine health data across all Auckland beaches (collaborating with Auckland Libraries)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Kai Tahu Partnership:</w:t>
      </w:r>
      <w:r>
        <w:t xml:space="preserve"> </w:t>
      </w:r>
      <w:r>
        <w:t xml:space="preserve">Co-hosting Māori-led coastal restoration workshops with Ngāti Whātua Ōrakei, aligning with Te Mana o te Wai principles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Collaborations:</w:t>
      </w:r>
      <w:r>
        <w:t xml:space="preserve"> </w:t>
      </w:r>
      <w:r>
        <w:t xml:space="preserve">Paid internships at University of Auckland for marine science students, creating future client pipelines</w:t>
      </w:r>
    </w:p>
    <w:bookmarkEnd w:id="24"/>
    <w:bookmarkStart w:id="25" w:name="X9e63d6ab2459583a8a321d02bbce129a618cc66"/>
    <w:p>
      <w:pPr>
        <w:pStyle w:val="Heading3"/>
      </w:pPr>
      <w:r>
        <w:t xml:space="preserve">Pillar 3: Digital Precision Marketing for Auckland Decision-Makers</w:t>
      </w:r>
    </w:p>
    <w:p>
      <w:pPr>
        <w:pStyle w:val="FirstParagraph"/>
      </w:pPr>
      <w:r>
        <w:t xml:space="preserve">We target high-value Auckland stakeholders with geo-fenced digital campaigns: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LinkedIn Targeting:</w:t>
      </w:r>
      <w:r>
        <w:t xml:space="preserve"> </w:t>
      </w:r>
      <w:r>
        <w:t xml:space="preserve">Ads focused on "Auckland Council Environmental Managers", "Auckland Tourism Operators" with case studies of Hauraki Gulf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Media Partnerships:</w:t>
      </w:r>
      <w:r>
        <w:t xml:space="preserve"> </w:t>
      </w:r>
      <w:r>
        <w:t xml:space="preserve">Exclusive data features in NZ Herald's "Coastal Watch" column and Radio New Zealand's "Marine Matters"</w:t>
      </w:r>
    </w:p>
    <w:bookmarkEnd w:id="25"/>
    <w:bookmarkEnd w:id="26"/>
    <w:bookmarkStart w:id="27" w:name="budget-allocation-575000-year-1"/>
    <w:p>
      <w:pPr>
        <w:pStyle w:val="Heading2"/>
      </w:pPr>
      <w:r>
        <w:t xml:space="preserve">Budget Allocation: $575,000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Marketing (Geo-Targeted Ads)</w:t>
      </w:r>
    </w:p>
    <w:p>
      <w:pPr>
        <w:pStyle w:val="BodyText"/>
      </w:pPr>
      <w:r>
        <w:t xml:space="preserve">$185,000</w:t>
      </w:r>
    </w:p>
    <w:p>
      <w:pPr>
        <w:pStyle w:val="BodyText"/>
      </w:pPr>
      <w:r>
        <w:t xml:space="preserve">Focus on Auckland-specific decision-makers; 72% of client acquisition occurs via digital channels in NZ marine sector</w:t>
      </w:r>
    </w:p>
    <w:p>
      <w:pPr>
        <w:pStyle w:val="BodyText"/>
      </w:pPr>
      <w:r>
        <w:t xml:space="preserve">Community Engagement (Workshops/Events)</w:t>
      </w:r>
    </w:p>
    <w:p>
      <w:pPr>
        <w:pStyle w:val="BodyText"/>
      </w:pPr>
      <w:r>
        <w:t xml:space="preserve">$145,000</w:t>
      </w:r>
    </w:p>
    <w:p>
      <w:pPr>
        <w:pStyle w:val="BodyText"/>
      </w:pPr>
      <w:r>
        <w:t xml:space="preserve">Auckland-based events build trust; 3x higher conversion than online leads for municipal contracts</w:t>
      </w:r>
    </w:p>
    <w:p>
      <w:pPr>
        <w:pStyle w:val="BodyText"/>
      </w:pPr>
      <w:r>
        <w:t xml:space="preserve">Content Development (Auckland Ocean Atlas)</w:t>
      </w:r>
    </w:p>
    <w:p>
      <w:pPr>
        <w:pStyle w:val="BodyText"/>
      </w:pPr>
      <w:r>
        <w:t xml:space="preserve">$125,000</w:t>
      </w:r>
    </w:p>
    <w:p>
      <w:pPr>
        <w:pStyle w:val="BodyText"/>
      </w:pPr>
      <w:r>
        <w:t xml:space="preserve">Public data hub positions us as thought leader; drives organic client inquiries</w:t>
      </w:r>
    </w:p>
    <w:p>
      <w:pPr>
        <w:pStyle w:val="BodyText"/>
      </w:pPr>
      <w:r>
        <w:t xml:space="preserve">Partnership Development (Auckland Council/NGOs)</w:t>
      </w:r>
    </w:p>
    <w:p>
      <w:pPr>
        <w:pStyle w:val="BodyText"/>
      </w:pPr>
      <w:r>
        <w:t xml:space="preserve">$85,000</w:t>
      </w:r>
    </w:p>
    <w:p>
      <w:pPr>
        <w:pStyle w:val="BodyText"/>
      </w:pPr>
      <w:r>
        <w:t xml:space="preserve">Critical for securing public contracts in Auckland's competitive tender landscape</w:t>
      </w:r>
    </w:p>
    <w:p>
      <w:pPr>
        <w:pStyle w:val="BodyText"/>
      </w:pPr>
      <w:r>
        <w:t xml:space="preserve">Measurement &amp; Analytics</w:t>
      </w:r>
    </w:p>
    <w:p>
      <w:pPr>
        <w:pStyle w:val="BodyText"/>
      </w:pPr>
      <w:r>
        <w:t xml:space="preserve">$35,000</w:t>
      </w:r>
    </w:p>
    <w:p>
      <w:pPr>
        <w:pStyle w:val="BodyText"/>
      </w:pPr>
      <w:r>
        <w:t xml:space="preserve">Track Auckland-specific KPIs including council engagement rate and tourism partner uptake</w:t>
      </w:r>
    </w:p>
    <w:bookmarkEnd w:id="27"/>
    <w:bookmarkStart w:id="28" w:name="X29284f05bd4a4e21cad0e290b1a99056c31547b"/>
    <w:p>
      <w:pPr>
        <w:pStyle w:val="Heading2"/>
      </w:pPr>
      <w:r>
        <w:t xml:space="preserve">Implementation Timeline: The Auckland Launch Sequence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Deploy "Auckland Ocean Atlas" public data portal; secure 5 council pilot projects through targeted workshops.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tourism certification program with top 3 Auckland-based tour operators; publish first "Auckland Ocean Health Index".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Expand community engagement to all Auckland iwi groups; secure major contract with Auckland Council for Hauraki Gulf monitoring.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Achieve 35+ active clients; publish Year 1 impact report titled "The Oceanographer Effect: How We're Safeguarding New Zealand Auckland's Marine Future".</w:t>
      </w:r>
    </w:p>
    <w:bookmarkEnd w:id="28"/>
    <w:bookmarkStart w:id="29" w:name="X384aaf2bba26fa500cb55150bed8f2de393218e"/>
    <w:p>
      <w:pPr>
        <w:pStyle w:val="Heading2"/>
      </w:pPr>
      <w:r>
        <w:t xml:space="preserve">Evaluation Framework: Measuring Success in New Zealand Auckland Context</w:t>
      </w:r>
    </w:p>
    <w:p>
      <w:pPr>
        <w:pStyle w:val="FirstParagraph"/>
      </w:pPr>
      <w:r>
        <w:t xml:space="preserve">We track metrics uniquely relevant to our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operations: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% of active coastal development projects using Oceanographer services (Target: 30% by Year 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Trust Index:</w:t>
      </w:r>
      <w:r>
        <w:t xml:space="preserve"> </w:t>
      </w:r>
      <w:r>
        <w:t xml:space="preserve">Annual survey measuring "Auckland community's confidence in our marine science" (Target: 85% by Year 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Influence:</w:t>
      </w:r>
      <w:r>
        <w:t xml:space="preserve"> </w:t>
      </w:r>
      <w:r>
        <w:t xml:space="preserve">Number of Auckland Council policies referencing Oceanographer data (Target: 4 major policy changes by Year 3)</w:t>
      </w:r>
    </w:p>
    <w:bookmarkEnd w:id="29"/>
    <w:bookmarkStart w:id="30" w:name="X28fc2712bf87266ba365f6a6baf0ee4fdd0ef8a"/>
    <w:p>
      <w:pPr>
        <w:pStyle w:val="Heading2"/>
      </w:pPr>
      <w:r>
        <w:t xml:space="preserve">Conclusion: Anchoring Our Future in Auckland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not merely as a service provider, but as the indispensable oceanic partner for New Zealand's largest city. By embedding ourselves in Auckland's environmental fabric through hyper-local science, community collaboration, and data transparency, we transform from an external consultant to a trusted guardian of Auckland's marine identity. As the Hauraki Gulf faces escalating pressures – from urban expansion to climate volatility – our commitment to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ensures we deliver solutions that are both scientifically rigorous and culturally resonant. This is more than a business strategy; it's an investment in preserving the very essence of what makes New Zealand Auckland unique: its profound connection to the ocean. The time for data-driven ocean stewardship in our city is now – and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will lead this vital movement.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Oceanographer - Leading Oceanographic Services in New Zealand Auckland</dc:title>
  <dc:creator/>
  <dc:language>en</dc:language>
  <cp:keywords/>
  <dcterms:created xsi:type="dcterms:W3CDTF">2026-07-24T10:02:26Z</dcterms:created>
  <dcterms:modified xsi:type="dcterms:W3CDTF">2026-07-24T10:02:26Z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