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963115bf25d812b161d03077fb27d766b4014d8"/>
    <w:p>
      <w:pPr>
        <w:pStyle w:val="Heading1"/>
      </w:pPr>
      <w:r>
        <w:t xml:space="preserve">Marketing Plan: Oceanographer Strategic Initiative for New Zealand Wellington</w:t>
      </w:r>
    </w:p>
    <w:bookmarkStart w:id="20" w:name="executive-summary"/>
    <w:p>
      <w:pPr>
        <w:pStyle w:val="Heading2"/>
      </w:pPr>
      <w:r>
        <w:t xml:space="preserve">Executive Summary</w:t>
      </w:r>
    </w:p>
    <w:p>
      <w:pPr>
        <w:pStyle w:val="FirstParagraph"/>
      </w:pPr>
      <w:r>
        <w:t xml:space="preserve">This comprehensive Marketing Plan details the strategic roadmap for deploying the Oceanographer brand across New Zealand's capital city, Wellington. As a pioneering marine conservation initiative, Oceanographer aims to establish itself as the leading voice for ocean literacy and coastal stewardship in Wellington. Our plan leverages Wellington's unique position as New Zealand's maritime hub with world-class marine research institutions, vibrant coastal communities, and urgent environmental challenges. This Marketing Plan outlines how Oceanographer will engage citizens, businesses, and policymakers through hyper-localized strategies that celebrate Wellington's oceanic identity while advancing global conservation goals.</w:t>
      </w:r>
    </w:p>
    <w:bookmarkEnd w:id="20"/>
    <w:bookmarkStart w:id="21" w:name="situation-analysis-wellington-context"/>
    <w:p>
      <w:pPr>
        <w:pStyle w:val="Heading2"/>
      </w:pPr>
      <w:r>
        <w:t xml:space="preserve">Situation Analysis: Wellington Context</w:t>
      </w:r>
    </w:p>
    <w:p>
      <w:pPr>
        <w:pStyle w:val="FirstParagraph"/>
      </w:pPr>
      <w:r>
        <w:t xml:space="preserve">New Zealand Wellington presents a uniquely fertile landscape for the Oceanographer initiative. As New Zealand's capital city with 1.8 million residents in the greater metropolitan area, it boasts unparalleled access to diverse marine ecosystems—from the Hutt River estuary to Cook Strait's dynamic currents. The presence of Victoria University's Marine Science Institute, National Institute of Water and Atmospheric Research (NIWA), and Sea Life Park creates a natural ecosystem for collaboration. However, Wellington faces acute coastal challenges including marine debris hotspots near Thorndon Beach, declining native kelp forests, and vulnerability to climate-driven sea-level rise. This Marketing Plan recognizes that successful Oceanographer implementation must be rooted in Wellington's specific environmental realities rather than generic approaches.</w:t>
      </w:r>
    </w:p>
    <w:bookmarkEnd w:id="21"/>
    <w:bookmarkStart w:id="22" w:name="marketing-objectives"/>
    <w:p>
      <w:pPr>
        <w:pStyle w:val="Heading2"/>
      </w:pPr>
      <w:r>
        <w:t xml:space="preserve">Marketing Objectives</w:t>
      </w:r>
    </w:p>
    <w:p>
      <w:pPr>
        <w:pStyle w:val="FirstParagraph"/>
      </w:pPr>
      <w:r>
        <w:t xml:space="preserve">Within 18 months of launch in New Zealand Wellington, Oceanographer will achieve:</w:t>
      </w:r>
    </w:p>
    <w:p>
      <w:pPr>
        <w:numPr>
          <w:ilvl w:val="0"/>
          <w:numId w:val="1001"/>
        </w:numPr>
        <w:pStyle w:val="Compact"/>
      </w:pPr>
      <w:r>
        <w:t xml:space="preserve">50% awareness among Wellington residents (measured via local surveys)</w:t>
      </w:r>
    </w:p>
    <w:p>
      <w:pPr>
        <w:numPr>
          <w:ilvl w:val="0"/>
          <w:numId w:val="1001"/>
        </w:numPr>
        <w:pStyle w:val="Compact"/>
      </w:pPr>
      <w:r>
        <w:t xml:space="preserve">1,000 active community members participating in Oceanographer-led coastal clean-ups</w:t>
      </w:r>
    </w:p>
    <w:p>
      <w:pPr>
        <w:numPr>
          <w:ilvl w:val="0"/>
          <w:numId w:val="1001"/>
        </w:numPr>
        <w:pStyle w:val="Compact"/>
      </w:pPr>
      <w:r>
        <w:t xml:space="preserve">Partnerships with 15+ Wellington businesses for sustainable tourism initiatives</w:t>
      </w:r>
    </w:p>
    <w:p>
      <w:pPr>
        <w:numPr>
          <w:ilvl w:val="0"/>
          <w:numId w:val="1001"/>
        </w:numPr>
        <w:pStyle w:val="Compact"/>
      </w:pPr>
      <w:r>
        <w:t xml:space="preserve">Establishment as the preferred marine education provider for Wellington schools (target: 30% adoption rate)</w:t>
      </w:r>
    </w:p>
    <w:bookmarkEnd w:id="22"/>
    <w:bookmarkStart w:id="23" w:name="X2e0dd8642dd58b0958834bf43562a2bda4d28d5"/>
    <w:p>
      <w:pPr>
        <w:pStyle w:val="Heading2"/>
      </w:pPr>
      <w:r>
        <w:t xml:space="preserve">Target Audience Segmentation in Wellington</w:t>
      </w:r>
    </w:p>
    <w:p>
      <w:pPr>
        <w:pStyle w:val="FirstParagraph"/>
      </w:pPr>
      <w:r>
        <w:t xml:space="preserve">We segment our New Zealand Wellington market into three priority groups:</w:t>
      </w:r>
    </w:p>
    <w:p>
      <w:pPr>
        <w:pStyle w:val="BodyText"/>
      </w:pPr>
      <w:r>
        <w:rPr>
          <w:bCs/>
          <w:b/>
        </w:rPr>
        <w:t xml:space="preserve">Wellington Families &amp; Educators</w:t>
      </w:r>
      <w:r>
        <w:t xml:space="preserve">: Parents and teachers seeking marine science learning opportunities for children (e.g., school field trips, family workshops at the Muriwhenua Marine Discovery Centre)</w:t>
      </w:r>
    </w:p>
    <w:p>
      <w:pPr>
        <w:pStyle w:val="BodyText"/>
      </w:pPr>
      <w:r>
        <w:rPr>
          <w:bCs/>
          <w:b/>
        </w:rPr>
        <w:t xml:space="preserve">Civic Leaders &amp; Businesses</w:t>
      </w:r>
      <w:r>
        <w:t xml:space="preserve">: Council representatives, tourism operators (like Wellington Waterfront tours), and hospitality businesses committed to sustainability goals</w:t>
      </w:r>
    </w:p>
    <w:p>
      <w:pPr>
        <w:pStyle w:val="BodyText"/>
      </w:pPr>
      <w:r>
        <w:rPr>
          <w:bCs/>
          <w:b/>
        </w:rPr>
        <w:t xml:space="preserve">Local Conservation Enthusiasts</w:t>
      </w:r>
      <w:r>
        <w:t xml:space="preserve">: Existing members of groups like the Wellington Branch of Forest &amp; Bird or OceanWatch Australia volunteers</w:t>
      </w:r>
    </w:p>
    <w:p>
      <w:pPr>
        <w:pStyle w:val="BodyText"/>
      </w:pPr>
      <w:r>
        <w:t xml:space="preserve">This targeted approach ensures the Oceanographer brand resonates with Wellington's distinct cultural and environmental consciousness. We recognize that New Zealand Wellington residents have a deep, culturally-rooted connection to the ocean that must be honored in all marketing communications.</w:t>
      </w:r>
    </w:p>
    <w:bookmarkEnd w:id="23"/>
    <w:bookmarkStart w:id="24" w:name="X3ba85b6d880f1ddb3cd9e715cd50a83babe7cb9"/>
    <w:p>
      <w:pPr>
        <w:pStyle w:val="Heading2"/>
      </w:pPr>
      <w:r>
        <w:t xml:space="preserve">Marketing Strategies: The 4Ps for Wellington</w:t>
      </w:r>
    </w:p>
    <w:p>
      <w:pPr>
        <w:pStyle w:val="FirstParagraph"/>
      </w:pPr>
      <w:r>
        <w:rPr>
          <w:bCs/>
          <w:b/>
        </w:rPr>
        <w:t xml:space="preserve">Product:</w:t>
      </w:r>
      <w:r>
        <w:t xml:space="preserve"> </w:t>
      </w:r>
      <w:r>
        <w:t xml:space="preserve">Oceanographer's core offering includes customized Wellington coastal stewardship kits (featuring native species guides), "Wellington Tides" educational app with local marine data, and the flagship "Coastal Guardian" volunteer program. All materials will feature Māori oceanic terms (e.g., 'Te Moana Nui A Kiwa') to honor Te Tiriti o Waitangi principles.</w:t>
      </w:r>
    </w:p>
    <w:p>
      <w:pPr>
        <w:pStyle w:val="BodyText"/>
      </w:pPr>
      <w:r>
        <w:rPr>
          <w:bCs/>
          <w:b/>
        </w:rPr>
        <w:t xml:space="preserve">Pricing:</w:t>
      </w:r>
      <w:r>
        <w:t xml:space="preserve"> </w:t>
      </w:r>
      <w:r>
        <w:t xml:space="preserve">Tiered model: Free for school programs, $5-15 for community workshops, and premium $30 "Wellington Ocean Steward" memberships (including exclusive access to NIWA research briefings). This ensures accessibility while generating sustainable revenue within New Zealand Wellington's economic context.</w:t>
      </w:r>
    </w:p>
    <w:p>
      <w:pPr>
        <w:pStyle w:val="BodyText"/>
      </w:pPr>
      <w:r>
        <w:rPr>
          <w:bCs/>
          <w:b/>
        </w:rPr>
        <w:t xml:space="preserve">Place:</w:t>
      </w:r>
      <w:r>
        <w:t xml:space="preserve"> </w:t>
      </w:r>
      <w:r>
        <w:t xml:space="preserve">Physical presence at key Wellington locations: Te Papa Tongarewa museum pop-up stations, Victoria University campus hubs, and beach kiosks in Island Bay and Days Bay. Digital strategy leverages Wellington's high mobile penetration through targeted social media ads geofenced to the city.</w:t>
      </w:r>
    </w:p>
    <w:p>
      <w:pPr>
        <w:pStyle w:val="BodyText"/>
      </w:pPr>
      <w:r>
        <w:rPr>
          <w:bCs/>
          <w:b/>
        </w:rPr>
        <w:t xml:space="preserve">Promotion:</w:t>
      </w:r>
      <w:r>
        <w:t xml:space="preserve"> </w:t>
      </w:r>
      <w:r>
        <w:t xml:space="preserve">Localized campaigns including "Wellington Ocean Heroes" storytelling (featuring Māori elders and scientists), partnership with popular Wellington influencers like @WellingtonTravel, and participation in events like the annual Wellington Waterfront Festival. All messaging emphasizes Oceanographer's commitment to New Zealand's unique marine heritage.</w:t>
      </w:r>
    </w:p>
    <w:bookmarkEnd w:id="24"/>
    <w:bookmarkStart w:id="25" w:name="Xb1b2a14b836f3ea9444f465757e2cc3b50e6f92"/>
    <w:p>
      <w:pPr>
        <w:pStyle w:val="Heading2"/>
      </w:pPr>
      <w:r>
        <w:t xml:space="preserve">Budget &amp; Timeline: Wellington Implementation</w:t>
      </w:r>
    </w:p>
    <w:p>
      <w:pPr>
        <w:pStyle w:val="FirstParagraph"/>
      </w:pPr>
      <w:r>
        <w:t xml:space="preserve">The 18-month implementation plan allocates 60% of budget to Wellington-specific activities:</w:t>
      </w:r>
    </w:p>
    <w:p>
      <w:pPr>
        <w:pStyle w:val="BodyText"/>
      </w:pPr>
      <w:r>
        <w:t xml:space="preserve">Phase</w:t>
      </w:r>
    </w:p>
    <w:p>
      <w:pPr>
        <w:pStyle w:val="BodyText"/>
      </w:pPr>
      <w:r>
        <w:t xml:space="preserve">Timeline</w:t>
      </w:r>
    </w:p>
    <w:p>
      <w:pPr>
        <w:pStyle w:val="BodyText"/>
      </w:pPr>
      <w:r>
        <w:t xml:space="preserve">Key Activities in New Zealand Wellington</w:t>
      </w:r>
    </w:p>
    <w:p>
      <w:pPr>
        <w:pStyle w:val="BodyText"/>
      </w:pPr>
      <w:r>
        <w:t xml:space="preserve">Foundation (Months 1-3)</w:t>
      </w:r>
    </w:p>
    <w:p>
      <w:pPr>
        <w:pStyle w:val="BodyText"/>
      </w:pPr>
      <w:r>
        <w:t xml:space="preserve">Q1-Q2 2024</w:t>
      </w:r>
    </w:p>
    <w:p>
      <w:pPr>
        <w:pStyle w:val="BodyText"/>
      </w:pPr>
      <w:r>
        <w:t xml:space="preserve">Negotiate MOUs with Wellington City Council and NIWA; Launch Oceanographer website with Wellington-specific content; Recruit local Māori marine knowledge holders</w:t>
      </w:r>
    </w:p>
    <w:p>
      <w:pPr>
        <w:pStyle w:val="BodyText"/>
      </w:pPr>
      <w:r>
        <w:t xml:space="preserve">Growth (Months 4-12)</w:t>
      </w:r>
    </w:p>
    <w:p>
      <w:pPr>
        <w:pStyle w:val="BodyText"/>
      </w:pPr>
      <w:r>
        <w:t xml:space="preserve">Q3 2024-Q1 2025</w:t>
      </w:r>
    </w:p>
    <w:p>
      <w:pPr>
        <w:pStyle w:val="BodyText"/>
      </w:pPr>
      <w:r>
        <w:t xml:space="preserve">Roll out coastal clean-up events at all major Wellington beaches; Partner with 10+ tourism businesses for "Ocean-Friendly Wellington" certification; Deploy app with Cook Strait real-time data</w:t>
      </w:r>
    </w:p>
    <w:p>
      <w:pPr>
        <w:pStyle w:val="BodyText"/>
      </w:pPr>
      <w:r>
        <w:t xml:space="preserve">Momentum (Months 13-18)</w:t>
      </w:r>
    </w:p>
    <w:p>
      <w:pPr>
        <w:pStyle w:val="BodyText"/>
      </w:pPr>
      <w:r>
        <w:t xml:space="preserve">Q2-Q4 2025</w:t>
      </w:r>
    </w:p>
    <w:p>
      <w:pPr>
        <w:pStyle w:val="BodyText"/>
      </w:pPr>
      <w:r>
        <w:t xml:space="preserve">Expand to regional Wellington suburbs (e.g., Johnsonville, Karori) with tailored programs for each community's marine concerns</w:t>
      </w:r>
    </w:p>
    <w:bookmarkEnd w:id="25"/>
    <w:bookmarkStart w:id="26" w:name="X3b623d52fddd715d5e7351e4c8e37acd06f2253"/>
    <w:p>
      <w:pPr>
        <w:pStyle w:val="Heading2"/>
      </w:pPr>
      <w:r>
        <w:t xml:space="preserve">Evaluation Metrics for Oceanographer's Wellington Success</w:t>
      </w:r>
    </w:p>
    <w:p>
      <w:pPr>
        <w:pStyle w:val="FirstParagraph"/>
      </w:pPr>
      <w:r>
        <w:t xml:space="preserve">We will measure this Marketing Plan's effectiveness through both quantitative and qualitative indicators specific to New Zealand Wellington:</w:t>
      </w:r>
    </w:p>
    <w:p>
      <w:pPr>
        <w:numPr>
          <w:ilvl w:val="0"/>
          <w:numId w:val="1002"/>
        </w:numPr>
        <w:pStyle w:val="Compact"/>
      </w:pPr>
      <w:r>
        <w:t xml:space="preserve">Participation rates in Wellington-specific events (target: 50+ clean-ups with 50+ attendees each)</w:t>
      </w:r>
    </w:p>
    <w:p>
      <w:pPr>
        <w:numPr>
          <w:ilvl w:val="0"/>
          <w:numId w:val="1002"/>
        </w:numPr>
        <w:pStyle w:val="Compact"/>
      </w:pPr>
      <w:r>
        <w:t xml:space="preserve">Social media engagement growth in Wellington (tracked via hashtags #OceanographerWellington and #TeMoanaNuiAkiwa)</w:t>
      </w:r>
    </w:p>
    <w:p>
      <w:pPr>
        <w:numPr>
          <w:ilvl w:val="0"/>
          <w:numId w:val="1002"/>
        </w:numPr>
        <w:pStyle w:val="Compact"/>
      </w:pPr>
      <w:r>
        <w:t xml:space="preserve">Media coverage from local outlets like The Dominion Post and Radio New Zealand's Wellington station</w:t>
      </w:r>
    </w:p>
    <w:p>
      <w:pPr>
        <w:numPr>
          <w:ilvl w:val="0"/>
          <w:numId w:val="1002"/>
        </w:numPr>
        <w:pStyle w:val="Compact"/>
      </w:pPr>
      <w:r>
        <w:t xml:space="preserve">Policy impact: Number of Wellington City Council initiatives influenced by Oceanographer data (e.g., plastic-free beach policy changes)</w:t>
      </w:r>
    </w:p>
    <w:p>
      <w:pPr>
        <w:pStyle w:val="FirstParagraph"/>
      </w:pPr>
      <w:r>
        <w:t xml:space="preserve">Crucially, all evaluation will be conducted in collaboration with the Māori community to ensure culturally appropriate success measurement. This Marketing Plan ensures Oceanographer becomes an indispensable part of Wellington's environmental fabric through continuous feedback loops with local partners.</w:t>
      </w:r>
    </w:p>
    <w:bookmarkEnd w:id="26"/>
    <w:bookmarkStart w:id="27" w:name="X93aa4a6124fc8d3e9b0fa8313257a30f81169da"/>
    <w:p>
      <w:pPr>
        <w:pStyle w:val="Heading2"/>
      </w:pPr>
      <w:r>
        <w:t xml:space="preserve">Conclusion: The Oceanographer Imperative for New Zealand Wellington</w:t>
      </w:r>
    </w:p>
    <w:p>
      <w:pPr>
        <w:pStyle w:val="FirstParagraph"/>
      </w:pPr>
      <w:r>
        <w:t xml:space="preserve">As this Marketing Plan demonstrates, successful Oceanographer implementation in New Zealand Wellington requires more than standard marketing tactics—it demands deep cultural integration, scientific rigor, and community co-creation. By anchoring every strategy to Wellington's unique marine identity—from the iconic humpback whales of Cook Strait to the ancestral connections of local iwi—Oceanographer will transcend typical conservation branding. This Marketing Plan isn't merely a business document; it's our commitment to making Oceanographer synonymous with Wellington's ocean future, where every resident understands they are part of Te Moana Nui A Kiwa. The time for Oceanographer in New Zealand Wellington is now, and this plan provides the actionable blueprint for lasting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New Zealand Wellington</dc:title>
  <dc:creator/>
  <dc:language>en</dc:language>
  <cp:keywords/>
  <dcterms:created xsi:type="dcterms:W3CDTF">2026-07-24T14:41:23Z</dcterms:created>
  <dcterms:modified xsi:type="dcterms:W3CDTF">2026-07-24T14:41:23Z</dcterms:modified>
</cp:coreProperties>
</file>

<file path=docProps/custom.xml><?xml version="1.0" encoding="utf-8"?>
<Properties xmlns="http://schemas.openxmlformats.org/officeDocument/2006/custom-properties" xmlns:vt="http://schemas.openxmlformats.org/officeDocument/2006/docPropsVTypes"/>
</file>