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Lima,</w:t>
      </w:r>
      <w:r>
        <w:t xml:space="preserve"> </w:t>
      </w:r>
      <w:r>
        <w:t xml:space="preserve">Peru</w:t>
      </w:r>
    </w:p>
    <w:bookmarkStart w:id="33" w:name="Xae4f9d0b79ec18b005ceac395e3fea62a292dd7"/>
    <w:p>
      <w:pPr>
        <w:pStyle w:val="Heading1"/>
      </w:pPr>
      <w:r>
        <w:t xml:space="preserve">Strategic Marketing Plan for Oceanographer: Targeting Coastal Sustainability in Lima, Peru</w:t>
      </w:r>
    </w:p>
    <w:bookmarkStart w:id="20" w:name="executive-summary"/>
    <w:p>
      <w:pPr>
        <w:pStyle w:val="Heading2"/>
      </w:pPr>
      <w:r>
        <w:t xml:space="preserve">Executive Summary</w:t>
      </w:r>
    </w:p>
    <w:p>
      <w:pPr>
        <w:pStyle w:val="FirstParagraph"/>
      </w:pPr>
      <w:r>
        <w:t xml:space="preserve">This marketing plan outlines a comprehensive strategy for "Oceanographer," a pioneering environmental consultancy specializing in marine ecosystem analysis and coastal sustainability solutions. Focusing exclusively on the Lima Metropolitan Area (LMA) and adjacent Peruvian coastlines, this plan addresses urgent ecological challenges while positioning Oceanographer as Peru's premier partner for ocean health. With Lima's coastal economy generating over $28 billion annually through fisheries, tourism, and shipping—yet facing critical threats from plastic pollution, illegal fishing, and climate-driven erosion—Oceanographer will deploy data-driven solutions tailored to Peru's unique marine context. Our three-year plan targets 40% market penetration among key coastal stakeholders in Lima by 2026 through hyper-localized engagement and government collaboration.</w:t>
      </w:r>
    </w:p>
    <w:bookmarkEnd w:id="20"/>
    <w:bookmarkStart w:id="21" w:name="X72e9361b9d048af11b397f7bd4ea082e369d68b"/>
    <w:p>
      <w:pPr>
        <w:pStyle w:val="Heading2"/>
      </w:pPr>
      <w:r>
        <w:t xml:space="preserve">Situation Analysis: The Lima Oceanic Imperative</w:t>
      </w:r>
    </w:p>
    <w:p>
      <w:pPr>
        <w:pStyle w:val="FirstParagraph"/>
      </w:pPr>
      <w:r>
        <w:t xml:space="preserve">Lima, Peru's capital and a city of 11 million residents, sits on the Pacific coastline where oceanic health directly impacts livelihoods. Recent studies by the Peruvian Ministry of Environment (MINAM) reveal that 73% of coastal ecosystems near Lima face degradation due to urban runoff and overfishing. Simultaneously, Peru's fishing industry employs 250,000 people but loses $189 million yearly from unsustainable practices. Oceanographer enters this landscape at a pivotal moment: the National Coastal Development Strategy (2023-2035) prioritizes "scientific ocean governance," creating an immediate market need. Competitor analysis shows only two firms offer specialized marine analytics in Lima, both lacking Peru-specific datasets and cultural fluency.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 (45% priority):</w:t>
      </w:r>
      <w:r>
        <w:t xml:space="preserve"> </w:t>
      </w:r>
      <w:r>
        <w:t xml:space="preserve">MINAM, Regional Governments of Lima, and Port Authorities. Priority: Data for policy implementation under Peru's new Coastal Law (Decree 001-2023).</w:t>
      </w:r>
    </w:p>
    <w:p>
      <w:pPr>
        <w:numPr>
          <w:ilvl w:val="0"/>
          <w:numId w:val="1001"/>
        </w:numPr>
        <w:pStyle w:val="Compact"/>
      </w:pPr>
      <w:r>
        <w:rPr>
          <w:bCs/>
          <w:b/>
        </w:rPr>
        <w:t xml:space="preserve">Coastal Businesses (35% priority):</w:t>
      </w:r>
      <w:r>
        <w:t xml:space="preserve"> </w:t>
      </w:r>
      <w:r>
        <w:t xml:space="preserve">Fishing cooperatives (e.g., Callao), eco-tourism operators, and seafood processors requiring sustainable certification. Key need: Compliance with EU's "Fisheries Partnership Agreement" and market access.</w:t>
      </w:r>
    </w:p>
    <w:p>
      <w:pPr>
        <w:numPr>
          <w:ilvl w:val="0"/>
          <w:numId w:val="1001"/>
        </w:numPr>
        <w:pStyle w:val="Compact"/>
      </w:pPr>
      <w:r>
        <w:rPr>
          <w:bCs/>
          <w:b/>
        </w:rPr>
        <w:t xml:space="preserve">Academic &amp; NGO Partners (20% priority):</w:t>
      </w:r>
      <w:r>
        <w:t xml:space="preserve"> </w:t>
      </w:r>
      <w:r>
        <w:t xml:space="preserve">Universidad Nacional Mayor de San Marcos, WWF Peru, and local conservation groups seeking research partnerships for community projects.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Positioning:</w:t>
      </w:r>
      <w:r>
        <w:t xml:space="preserve"> </w:t>
      </w:r>
      <w:r>
        <w:t xml:space="preserve">Become Lima's most trusted oceanographic authority through Peru-specific ecosystem reports.</w:t>
      </w:r>
    </w:p>
    <w:p>
      <w:pPr>
        <w:numPr>
          <w:ilvl w:val="0"/>
          <w:numId w:val="1002"/>
        </w:numPr>
        <w:pStyle w:val="Compact"/>
      </w:pPr>
      <w:r>
        <w:rPr>
          <w:bCs/>
          <w:b/>
        </w:rPr>
        <w:t xml:space="preserve">Revenue Goal:</w:t>
      </w:r>
      <w:r>
        <w:t xml:space="preserve"> </w:t>
      </w:r>
      <w:r>
        <w:t xml:space="preserve">Achieve $1.5M in services revenue by Year 3, with 60% from government contracts.</w:t>
      </w:r>
    </w:p>
    <w:p>
      <w:pPr>
        <w:numPr>
          <w:ilvl w:val="0"/>
          <w:numId w:val="1002"/>
        </w:numPr>
        <w:pStyle w:val="Compact"/>
      </w:pPr>
      <w:r>
        <w:rPr>
          <w:bCs/>
          <w:b/>
        </w:rPr>
        <w:t xml:space="preserve">Cultural Integration:</w:t>
      </w:r>
      <w:r>
        <w:t xml:space="preserve"> </w:t>
      </w:r>
      <w:r>
        <w:t xml:space="preserve">Secure partnerships with 12+ indigenous coastal communities (e.g., Chavín de Huántar) for community-led monitoring programs.</w:t>
      </w:r>
    </w:p>
    <w:p>
      <w:pPr>
        <w:numPr>
          <w:ilvl w:val="0"/>
          <w:numId w:val="1002"/>
        </w:numPr>
        <w:pStyle w:val="Compact"/>
      </w:pPr>
      <w:r>
        <w:rPr>
          <w:bCs/>
          <w:b/>
        </w:rPr>
        <w:t xml:space="preserve">Social Impact:</w:t>
      </w:r>
      <w:r>
        <w:t xml:space="preserve"> </w:t>
      </w:r>
      <w:r>
        <w:t xml:space="preserve">Reduce plastic waste in Lima's Bay by 25% through client-driven initiatives by 2026.</w:t>
      </w:r>
    </w:p>
    <w:bookmarkEnd w:id="23"/>
    <w:bookmarkStart w:id="28" w:name="ps-strategy-tailored-for-peru-lima"/>
    <w:p>
      <w:pPr>
        <w:pStyle w:val="Heading2"/>
      </w:pPr>
      <w:r>
        <w:t xml:space="preserve">4Ps Strategy: Tailored for Peru Lima</w:t>
      </w:r>
    </w:p>
    <w:bookmarkStart w:id="24" w:name="Xd9753031ed0033452cf43b942007f6c2c80dfa7"/>
    <w:p>
      <w:pPr>
        <w:pStyle w:val="Heading3"/>
      </w:pPr>
      <w:r>
        <w:t xml:space="preserve">Product: Hyper-Localized Oceanographic Solutions</w:t>
      </w:r>
    </w:p>
    <w:p>
      <w:pPr>
        <w:pStyle w:val="FirstParagraph"/>
      </w:pPr>
      <w:r>
        <w:t xml:space="preserve">Develop services anchored in Peruvian marine ecology:</w:t>
      </w:r>
    </w:p>
    <w:p>
      <w:pPr>
        <w:numPr>
          <w:ilvl w:val="0"/>
          <w:numId w:val="1003"/>
        </w:numPr>
        <w:pStyle w:val="Compact"/>
      </w:pPr>
      <w:r>
        <w:rPr>
          <w:bCs/>
          <w:b/>
        </w:rPr>
        <w:t xml:space="preserve">Cuaderno de Costa (Coastal Notebook):</w:t>
      </w:r>
      <w:r>
        <w:t xml:space="preserve"> </w:t>
      </w:r>
      <w:r>
        <w:t xml:space="preserve">Digital platform tracking real-time data for Lima's 6 main estuaries (e.g., Rímac, Chillón) with Quechua/Aymara language support.</w:t>
      </w:r>
    </w:p>
    <w:p>
      <w:pPr>
        <w:numPr>
          <w:ilvl w:val="0"/>
          <w:numId w:val="1003"/>
        </w:numPr>
        <w:pStyle w:val="Compact"/>
      </w:pPr>
      <w:r>
        <w:rPr>
          <w:bCs/>
          <w:b/>
        </w:rPr>
        <w:t xml:space="preserve">Sustentabilidad Marítima:</w:t>
      </w:r>
      <w:r>
        <w:t xml:space="preserve"> </w:t>
      </w:r>
      <w:r>
        <w:t xml:space="preserve">Customized compliance packages for fishermen aligning with MINAM's "Sustainable Fishing Certification."</w:t>
      </w:r>
    </w:p>
    <w:p>
      <w:pPr>
        <w:numPr>
          <w:ilvl w:val="0"/>
          <w:numId w:val="1003"/>
        </w:numPr>
        <w:pStyle w:val="Compact"/>
      </w:pPr>
      <w:r>
        <w:rPr>
          <w:bCs/>
          <w:b/>
        </w:rPr>
        <w:t xml:space="preserve">Lima Ocean Health Index:</w:t>
      </w:r>
      <w:r>
        <w:t xml:space="preserve"> </w:t>
      </w:r>
      <w:r>
        <w:t xml:space="preserve">Annual public report measuring coastal resilience—used by media and policymakers to drive accountability.</w:t>
      </w:r>
    </w:p>
    <w:bookmarkEnd w:id="24"/>
    <w:bookmarkStart w:id="25" w:name="pricing-value-based-tiered"/>
    <w:p>
      <w:pPr>
        <w:pStyle w:val="Heading3"/>
      </w:pPr>
      <w:r>
        <w:t xml:space="preserve">Pricing: Value-Based &amp; Tiered</w:t>
      </w:r>
    </w:p>
    <w:p>
      <w:pPr>
        <w:pStyle w:val="FirstParagraph"/>
      </w:pPr>
      <w:r>
        <w:t xml:space="preserve">Avoiding predatory pricing, we implement tiered models reflecting Peru's economic reality:</w:t>
      </w:r>
    </w:p>
    <w:p>
      <w:pPr>
        <w:numPr>
          <w:ilvl w:val="0"/>
          <w:numId w:val="1004"/>
        </w:numPr>
        <w:pStyle w:val="Compact"/>
      </w:pPr>
      <w:r>
        <w:rPr>
          <w:bCs/>
          <w:b/>
        </w:rPr>
        <w:t xml:space="preserve">Government Tier:</w:t>
      </w:r>
      <w:r>
        <w:t xml:space="preserve"> </w:t>
      </w:r>
      <w:r>
        <w:t xml:space="preserve">$15k–$45k for 200-hour projects (e.g., port environmental impact assessments), with 30% payment deferred to fiscal year-end.</w:t>
      </w:r>
    </w:p>
    <w:p>
      <w:pPr>
        <w:numPr>
          <w:ilvl w:val="0"/>
          <w:numId w:val="1004"/>
        </w:numPr>
        <w:pStyle w:val="Compact"/>
      </w:pPr>
      <w:r>
        <w:rPr>
          <w:bCs/>
          <w:b/>
        </w:rPr>
        <w:t xml:space="preserve">Small Business Tier:</w:t>
      </w:r>
      <w:r>
        <w:t xml:space="preserve"> </w:t>
      </w:r>
      <w:r>
        <w:t xml:space="preserve">$800/month for automated pollution alerts via SMS (critical for remote fishing villages without internet).</w:t>
      </w:r>
    </w:p>
    <w:p>
      <w:pPr>
        <w:numPr>
          <w:ilvl w:val="0"/>
          <w:numId w:val="1004"/>
        </w:numPr>
        <w:pStyle w:val="Compact"/>
      </w:pPr>
      <w:r>
        <w:rPr>
          <w:bCs/>
          <w:b/>
        </w:rPr>
        <w:t xml:space="preserve">Community Tier:</w:t>
      </w:r>
      <w:r>
        <w:t xml:space="preserve"> </w:t>
      </w:r>
      <w:r>
        <w:t xml:space="preserve">Free basic training in exchange for data collection from 50+ coastal communities (e.g., Chilca, El Callao).</w:t>
      </w:r>
    </w:p>
    <w:bookmarkEnd w:id="25"/>
    <w:bookmarkStart w:id="26" w:name="place-hyper-localized-accessibility"/>
    <w:p>
      <w:pPr>
        <w:pStyle w:val="Heading3"/>
      </w:pPr>
      <w:r>
        <w:t xml:space="preserve">Place: Hyper-Localized Accessibility</w:t>
      </w:r>
    </w:p>
    <w:p>
      <w:pPr>
        <w:pStyle w:val="FirstParagraph"/>
      </w:pPr>
      <w:r>
        <w:t xml:space="preserve">Leverage Lima's geography through physical and digital touchpoints:</w:t>
      </w:r>
    </w:p>
    <w:p>
      <w:pPr>
        <w:numPr>
          <w:ilvl w:val="0"/>
          <w:numId w:val="1005"/>
        </w:numPr>
        <w:pStyle w:val="Compact"/>
      </w:pPr>
      <w:r>
        <w:rPr>
          <w:bCs/>
          <w:b/>
        </w:rPr>
        <w:t xml:space="preserve">Field Hubs:</w:t>
      </w:r>
      <w:r>
        <w:t xml:space="preserve"> </w:t>
      </w:r>
      <w:r>
        <w:t xml:space="preserve">Establish satellite offices in Miraflores (business district) and San Bartolo (fishing zone) staffed by Peruvian marine biologists.</w:t>
      </w:r>
    </w:p>
    <w:p>
      <w:pPr>
        <w:numPr>
          <w:ilvl w:val="0"/>
          <w:numId w:val="1005"/>
        </w:numPr>
        <w:pStyle w:val="Compact"/>
      </w:pPr>
      <w:r>
        <w:rPr>
          <w:bCs/>
          <w:b/>
        </w:rPr>
        <w:t xml:space="preserve">Digital Access:</w:t>
      </w:r>
      <w:r>
        <w:t xml:space="preserve"> </w:t>
      </w:r>
      <w:r>
        <w:t xml:space="preserve">Mobile-first platform optimized for Peru's 78% smartphone penetration rate, with offline functionality via USSD codes for low-connectivity areas.</w:t>
      </w:r>
    </w:p>
    <w:p>
      <w:pPr>
        <w:numPr>
          <w:ilvl w:val="0"/>
          <w:numId w:val="1005"/>
        </w:numPr>
        <w:pStyle w:val="Compact"/>
      </w:pPr>
      <w:r>
        <w:rPr>
          <w:bCs/>
          <w:b/>
        </w:rPr>
        <w:t xml:space="preserve">Community Networks:</w:t>
      </w:r>
      <w:r>
        <w:t xml:space="preserve"> </w:t>
      </w:r>
      <w:r>
        <w:t xml:space="preserve">Partner with Lima's "Guardianes del Mar" (coastal guardians)—500+ volunteers—to distribute reports in fishing ports.</w:t>
      </w:r>
    </w:p>
    <w:bookmarkEnd w:id="26"/>
    <w:bookmarkStart w:id="27" w:name="X6e7bdea2318614a4d09f5e0924512b75040faad"/>
    <w:p>
      <w:pPr>
        <w:pStyle w:val="Heading3"/>
      </w:pPr>
      <w:r>
        <w:t xml:space="preserve">Promotion: Culturally Resonant Storytelling</w:t>
      </w:r>
    </w:p>
    <w:p>
      <w:pPr>
        <w:pStyle w:val="FirstParagraph"/>
      </w:pPr>
      <w:r>
        <w:t xml:space="preserve">Moving beyond generic advertising, Oceanographer will use Peru's cultural narrative:</w:t>
      </w:r>
    </w:p>
    <w:p>
      <w:pPr>
        <w:numPr>
          <w:ilvl w:val="0"/>
          <w:numId w:val="1006"/>
        </w:numPr>
        <w:pStyle w:val="Compact"/>
      </w:pPr>
      <w:r>
        <w:rPr>
          <w:bCs/>
          <w:b/>
        </w:rPr>
        <w:t xml:space="preserve">Content Marketing:</w:t>
      </w:r>
      <w:r>
        <w:t xml:space="preserve"> </w:t>
      </w:r>
      <w:r>
        <w:t xml:space="preserve">"Historias del Mar" podcast featuring fishermen sharing ocean health stories (e.g., "How the Tuna Crisis Changed Our Village")—aired on Radio Programas de Lima.</w:t>
      </w:r>
    </w:p>
    <w:p>
      <w:pPr>
        <w:numPr>
          <w:ilvl w:val="0"/>
          <w:numId w:val="1006"/>
        </w:numPr>
        <w:pStyle w:val="Compact"/>
      </w:pPr>
      <w:r>
        <w:rPr>
          <w:bCs/>
          <w:b/>
        </w:rPr>
        <w:t xml:space="preserve">Government Co-Branding:</w:t>
      </w:r>
      <w:r>
        <w:t xml:space="preserve"> </w:t>
      </w:r>
      <w:r>
        <w:t xml:space="preserve">Joint press conferences with MINAM showcasing Oceanographer's data during coastal clean-ups (e.g., "Lima Clean Beach 2025" event).</w:t>
      </w:r>
    </w:p>
    <w:p>
      <w:pPr>
        <w:numPr>
          <w:ilvl w:val="0"/>
          <w:numId w:val="1006"/>
        </w:numPr>
        <w:pStyle w:val="Compact"/>
      </w:pPr>
      <w:r>
        <w:rPr>
          <w:bCs/>
          <w:b/>
        </w:rPr>
        <w:t xml:space="preserve">Social Proof:</w:t>
      </w:r>
      <w:r>
        <w:t xml:space="preserve"> </w:t>
      </w:r>
      <w:r>
        <w:t xml:space="preserve">Case studies like "How Oceanographer Saved the Chincha Fishing Cooperative from EU Sanctions" featured in Peruvian business media (El Comercio, Gestión).</w:t>
      </w:r>
    </w:p>
    <w:p>
      <w:pPr>
        <w:numPr>
          <w:ilvl w:val="0"/>
          <w:numId w:val="1006"/>
        </w:numPr>
        <w:pStyle w:val="Compact"/>
      </w:pPr>
      <w:r>
        <w:rPr>
          <w:bCs/>
          <w:b/>
        </w:rPr>
        <w:t xml:space="preserve">Influencer Collaboration:</w:t>
      </w:r>
      <w:r>
        <w:t xml:space="preserve"> </w:t>
      </w:r>
      <w:r>
        <w:t xml:space="preserve">Partner with Lima-based marine conservation influencers (e.g., @OceanoPeru on Instagram) for community workshops.</w:t>
      </w:r>
    </w:p>
    <w:bookmarkEnd w:id="27"/>
    <w:bookmarkEnd w:id="28"/>
    <w:bookmarkStart w:id="29" w:name="budget-allocation-580000-year-1"/>
    <w:p>
      <w:pPr>
        <w:pStyle w:val="Heading2"/>
      </w:pPr>
      <w:r>
        <w:t xml:space="preserve">Budget Allocation: $580,000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Talent Acquisition (Peruvian staff)</w:t>
      </w:r>
    </w:p>
    <w:p>
      <w:pPr>
        <w:pStyle w:val="BodyText"/>
      </w:pPr>
      <w:r>
        <w:t xml:space="preserve">$240,000</w:t>
      </w:r>
    </w:p>
    <w:p>
      <w:pPr>
        <w:pStyle w:val="BodyText"/>
      </w:pPr>
      <w:r>
        <w:t xml:space="preserve">Hiring 8 Lima-based marine scientists for cultural nuance; 75% of team from coastal communities.</w:t>
      </w:r>
    </w:p>
    <w:p>
      <w:pPr>
        <w:pStyle w:val="BodyText"/>
      </w:pPr>
      <w:r>
        <w:t xml:space="preserve">Community Engagement</w:t>
      </w:r>
    </w:p>
    <w:p>
      <w:pPr>
        <w:pStyle w:val="BodyText"/>
      </w:pPr>
      <w:r>
        <w:t xml:space="preserve">$120,000</w:t>
      </w:r>
    </w:p>
    <w:p>
      <w:pPr>
        <w:pStyle w:val="BodyText"/>
      </w:pPr>
      <w:r>
        <w:t xml:space="preserve">Digital Platform Development</w:t>
      </w:r>
    </w:p>
    <w:p>
      <w:pPr>
        <w:pStyle w:val="BodyText"/>
      </w:pPr>
      <w:r>
        <w:t xml:space="preserve">$150,000</w:t>
      </w:r>
    </w:p>
    <w:p>
      <w:pPr>
        <w:pStyle w:val="BodyText"/>
      </w:pPr>
      <w:r>
        <w:t xml:space="preserve">Mobile app with offline capabilities for Lima's diverse connectivity landscape.</w:t>
      </w:r>
    </w:p>
    <w:p>
      <w:pPr>
        <w:pStyle w:val="BodyText"/>
      </w:pPr>
      <w:r>
        <w:t xml:space="preserve">Government Relations &amp; Events</w:t>
      </w:r>
    </w:p>
    <w:p>
      <w:pPr>
        <w:pStyle w:val="BodyText"/>
      </w:pPr>
      <w:r>
        <w:rPr>
          <w:bCs/>
          <w:b/>
        </w:rPr>
        <w:t xml:space="preserve">$70,000</w:t>
      </w:r>
    </w:p>
    <w:bookmarkEnd w:id="29"/>
    <w:bookmarkStart w:id="30" w:name="X7f6437ea6e5f26c2a46ebf2fabbe20d1a822893"/>
    <w:p>
      <w:pPr>
        <w:pStyle w:val="Heading2"/>
      </w:pPr>
      <w:r>
        <w:t xml:space="preserve">Timeline: Lima Coastal Action Plan (2024-2026)</w:t>
      </w:r>
    </w:p>
    <w:p>
      <w:pPr>
        <w:numPr>
          <w:ilvl w:val="0"/>
          <w:numId w:val="1007"/>
        </w:numPr>
        <w:pStyle w:val="Compact"/>
      </w:pPr>
      <w:r>
        <w:rPr>
          <w:bCs/>
          <w:b/>
        </w:rPr>
        <w:t xml:space="preserve">Q1 2024:</w:t>
      </w:r>
      <w:r>
        <w:t xml:space="preserve"> </w:t>
      </w:r>
      <w:r>
        <w:t xml:space="preserve">Launch "Cuaderno de Costa" with MINAM; train 30 community monitors in Chancay.</w:t>
      </w:r>
    </w:p>
    <w:p>
      <w:pPr>
        <w:numPr>
          <w:ilvl w:val="0"/>
          <w:numId w:val="1007"/>
        </w:numPr>
        <w:pStyle w:val="Compact"/>
      </w:pPr>
      <w:r>
        <w:rPr>
          <w:bCs/>
          <w:b/>
        </w:rPr>
        <w:t xml:space="preserve">Q3 2024:</w:t>
      </w:r>
      <w:r>
        <w:t xml:space="preserve"> </w:t>
      </w:r>
      <w:r>
        <w:t xml:space="preserve">Host first Lima Ocean Summit at Parque El Olivar (with Mayor's office support).</w:t>
      </w:r>
    </w:p>
    <w:p>
      <w:pPr>
        <w:numPr>
          <w:ilvl w:val="0"/>
          <w:numId w:val="1007"/>
        </w:numPr>
        <w:pStyle w:val="Compact"/>
      </w:pPr>
      <w:r>
        <w:rPr>
          <w:bCs/>
          <w:b/>
        </w:rPr>
        <w:t xml:space="preserve">Q1 2025:</w:t>
      </w:r>
      <w:r>
        <w:t xml:space="preserve"> </w:t>
      </w:r>
      <w:r>
        <w:t xml:space="preserve">Achieve 5 government contracts; launch SMS pollution alerts for fishing communities.</w:t>
      </w:r>
    </w:p>
    <w:p>
      <w:pPr>
        <w:numPr>
          <w:ilvl w:val="0"/>
          <w:numId w:val="1007"/>
        </w:numPr>
        <w:pStyle w:val="Compact"/>
      </w:pPr>
      <w:r>
        <w:rPr>
          <w:bCs/>
          <w:b/>
        </w:rPr>
        <w:t xml:space="preserve">Q4 2026:</w:t>
      </w:r>
      <w:r>
        <w:t xml:space="preserve"> </w:t>
      </w:r>
      <w:r>
        <w:t xml:space="preserve">Publish Year-3 Impact Report showing measurable reduction in coastal degradation (Lima Bay).</w:t>
      </w:r>
    </w:p>
    <w:bookmarkEnd w:id="30"/>
    <w:bookmarkStart w:id="31" w:name="evaluation-measuring-oceanic-impact"/>
    <w:p>
      <w:pPr>
        <w:pStyle w:val="Heading2"/>
      </w:pPr>
      <w:r>
        <w:t xml:space="preserve">Evaluation: Measuring Oceanic Impact</w:t>
      </w:r>
    </w:p>
    <w:p>
      <w:pPr>
        <w:pStyle w:val="FirstParagraph"/>
      </w:pPr>
      <w:r>
        <w:t xml:space="preserve">Oceanographer will track KPIs aligned with Lima's needs:</w:t>
      </w:r>
    </w:p>
    <w:p>
      <w:pPr>
        <w:numPr>
          <w:ilvl w:val="0"/>
          <w:numId w:val="1008"/>
        </w:numPr>
        <w:pStyle w:val="Compact"/>
      </w:pPr>
      <w:r>
        <w:rPr>
          <w:bCs/>
          <w:b/>
        </w:rPr>
        <w:t xml:space="preserve">Market Share:</w:t>
      </w:r>
      <w:r>
        <w:t xml:space="preserve"> </w:t>
      </w:r>
      <w:r>
        <w:t xml:space="preserve">% of government coastal projects awarded to Oceanographer (Target: 40% by 2026).</w:t>
      </w:r>
    </w:p>
    <w:p>
      <w:pPr>
        <w:numPr>
          <w:ilvl w:val="0"/>
          <w:numId w:val="1008"/>
        </w:numPr>
        <w:pStyle w:val="Compact"/>
      </w:pPr>
      <w:r>
        <w:rPr>
          <w:bCs/>
          <w:b/>
        </w:rPr>
        <w:t xml:space="preserve">Social Impact:</w:t>
      </w:r>
      <w:r>
        <w:t xml:space="preserve"> </w:t>
      </w:r>
      <w:r>
        <w:t xml:space="preserve">Tons of plastic removed from Lima beaches via client initiatives (Target: 150 tons/year).</w:t>
      </w:r>
    </w:p>
    <w:p>
      <w:pPr>
        <w:numPr>
          <w:ilvl w:val="0"/>
          <w:numId w:val="1008"/>
        </w:numPr>
        <w:pStyle w:val="Compact"/>
      </w:pPr>
      <w:r>
        <w:rPr>
          <w:bCs/>
          <w:b/>
        </w:rPr>
        <w:t xml:space="preserve">Cultural Integration:</w:t>
      </w:r>
      <w:r>
        <w:t xml:space="preserve"> </w:t>
      </w:r>
      <w:r>
        <w:t xml:space="preserve">% of services co-designed with indigenous communities (Target: 100% by Year 2).</w:t>
      </w:r>
    </w:p>
    <w:bookmarkEnd w:id="31"/>
    <w:bookmarkStart w:id="32" w:name="X9e0a7d25b0a08428c23e2978d9c01b37c0d3385"/>
    <w:p>
      <w:pPr>
        <w:pStyle w:val="Heading2"/>
      </w:pPr>
      <w:r>
        <w:t xml:space="preserve">Conclusion: Oceanographer as Lima's Ocean Guardian</w:t>
      </w:r>
    </w:p>
    <w:p>
      <w:pPr>
        <w:pStyle w:val="FirstParagraph"/>
      </w:pPr>
      <w:r>
        <w:t xml:space="preserve">This marketing plan positions Oceanographer not merely as a service provider, but as an indispensable partner in securing Peru's coastal future. By embedding our strategy within Lima's environmental urgency—addressing the city's $189 million annual fishing loss and prioritizing indigenous knowledge—we transform oceanography from academic exercise into tangible community action. In Lima, where the Pacific Ocean is both a livelihood and a legacy, Oceanographer will prove that sustainable seas begin with data, trust, and local roots. As Peru's coastal economy depends on its waters' health, our mission is clear: to make Lima the global model for ocean stewardship rooted in Peruvian soil.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Lima, Peru</dc:title>
  <dc:creator/>
  <dc:language>en</dc:language>
  <cp:keywords/>
  <dcterms:created xsi:type="dcterms:W3CDTF">2026-07-20T13:17:44Z</dcterms:created>
  <dcterms:modified xsi:type="dcterms:W3CDTF">2026-07-20T13:17:44Z</dcterms:modified>
</cp:coreProperties>
</file>

<file path=docProps/custom.xml><?xml version="1.0" encoding="utf-8"?>
<Properties xmlns="http://schemas.openxmlformats.org/officeDocument/2006/custom-properties" xmlns:vt="http://schemas.openxmlformats.org/officeDocument/2006/docPropsVTypes"/>
</file>