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in</w:t>
      </w:r>
      <w:r>
        <w:t xml:space="preserve"> </w:t>
      </w:r>
      <w:r>
        <w:t xml:space="preserve">Turkey</w:t>
      </w:r>
      <w:r>
        <w:t xml:space="preserve"> </w:t>
      </w:r>
      <w:r>
        <w:t xml:space="preserve">Ankara</w:t>
      </w:r>
    </w:p>
    <w:bookmarkStart w:id="29" w:name="Xa278a13b1079004e0ee62de1366159df07569ac"/>
    <w:p>
      <w:pPr>
        <w:pStyle w:val="Heading1"/>
      </w:pPr>
      <w:r>
        <w:t xml:space="preserve">Comprehensive Marketing Plan for Oceanographer: Strategic Entry into Turkey Ankara Market</w:t>
      </w:r>
    </w:p>
    <w:bookmarkStart w:id="20" w:name="executive-summary"/>
    <w:p>
      <w:pPr>
        <w:pStyle w:val="Heading2"/>
      </w:pPr>
      <w:r>
        <w:t xml:space="preserve">Executive Summary</w:t>
      </w:r>
    </w:p>
    <w:p>
      <w:pPr>
        <w:pStyle w:val="FirstParagraph"/>
      </w:pPr>
      <w:r>
        <w:t xml:space="preserve">This Marketing Plan outlines the strategic approach for</w:t>
      </w:r>
      <w:r>
        <w:t xml:space="preserve"> </w:t>
      </w:r>
      <w:r>
        <w:rPr>
          <w:bCs/>
          <w:b/>
        </w:rPr>
        <w:t xml:space="preserve">Oceanographer</w:t>
      </w:r>
      <w:r>
        <w:t xml:space="preserve">, a leading global marine science and environmental consultancy, to establish a robust presence in</w:t>
      </w:r>
      <w:r>
        <w:t xml:space="preserve"> </w:t>
      </w:r>
      <w:r>
        <w:rPr>
          <w:bCs/>
          <w:b/>
        </w:rPr>
        <w:t xml:space="preserve">Turkey Ankara</w:t>
      </w:r>
      <w:r>
        <w:t xml:space="preserve">. As an inland capital city with growing environmental awareness, Ankara presents unique opportunities for Oceanographer to leverage its expertise in sustainable water management and coastal ecosystem analysis. This 12-month plan targets key stakeholders across Turkey's public sector, academic institutions, and private enterprises, positioning Oceanographer as the premier partner for marine and freshwater environmental solutions. By aligning our services with Turkey's national sustainability goals under the "Turkey 2023 Vision," we will capture a significant share of Ankara's emerging environmental consultancy market.</w:t>
      </w:r>
    </w:p>
    <w:bookmarkEnd w:id="20"/>
    <w:bookmarkStart w:id="21" w:name="market-analysis-turkey-ankara-context"/>
    <w:p>
      <w:pPr>
        <w:pStyle w:val="Heading2"/>
      </w:pPr>
      <w:r>
        <w:t xml:space="preserve">Market Analysis: Turkey Ankara Context</w:t>
      </w:r>
    </w:p>
    <w:p>
      <w:pPr>
        <w:pStyle w:val="FirstParagraph"/>
      </w:pPr>
      <w:r>
        <w:t xml:space="preserve">Ankara, as Turkey's political and administrative heart, hosts critical decision-makers for national environmental policies. The city serves as a strategic hub for implementing coastal and water management initiatives across the Mediterranean and Black Sea regions – all within the operational scope of Oceanographer. Recent Turkish government investments in the National Water Policy (2018-2030) and EU-aligned environmental legislation create urgent demand for specialized consultancy services. Ankara's universities (e.g., Hacettepe, Middle East Technical University) conduct marine research but lack industry-scale implementation capacity – a gap Oceanographer will fill.</w:t>
      </w:r>
    </w:p>
    <w:p>
      <w:pPr>
        <w:pStyle w:val="BodyText"/>
      </w:pPr>
      <w:r>
        <w:t xml:space="preserve">Key market insights reveal: 68% of Turkish municipalities require advanced water quality analysis (Turkish Statistical Institute, 2023); 45% of private sector clients in Ankara seek certified environmental compliance support for coastal investments; and the Ankara Chamber of Industry reports a 300% increase in marine-related business inquiries since 2021. Oceanographer's entry directly addresses these unmet needs while capitalizing on Turkey's strategic focus on sustainable blue economy growth.</w:t>
      </w:r>
    </w:p>
    <w:bookmarkEnd w:id="21"/>
    <w:bookmarkStart w:id="22" w:name="target-audience-segmentation"/>
    <w:p>
      <w:pPr>
        <w:pStyle w:val="Heading2"/>
      </w:pPr>
      <w:r>
        <w:t xml:space="preserve">Target Audience Segmentation</w:t>
      </w:r>
    </w:p>
    <w:p>
      <w:pPr>
        <w:pStyle w:val="FirstParagraph"/>
      </w:pPr>
      <w:r>
        <w:rPr>
          <w:bCs/>
          <w:b/>
        </w:rPr>
        <w:t xml:space="preserve">Primary Audience:</w:t>
      </w:r>
    </w:p>
    <w:p>
      <w:pPr>
        <w:numPr>
          <w:ilvl w:val="0"/>
          <w:numId w:val="1001"/>
        </w:numPr>
        <w:pStyle w:val="Compact"/>
      </w:pPr>
      <w:r>
        <w:rPr>
          <w:iCs/>
          <w:i/>
        </w:rPr>
        <w:t xml:space="preserve">Turkish Ministry of Environment and Climate Change (Ankara headquarters)</w:t>
      </w:r>
      <w:r>
        <w:t xml:space="preserve">: Seeking data-driven solutions for coastal pollution control and marine biodiversity preservation.</w:t>
      </w:r>
    </w:p>
    <w:p>
      <w:pPr>
        <w:numPr>
          <w:ilvl w:val="0"/>
          <w:numId w:val="1001"/>
        </w:numPr>
        <w:pStyle w:val="Compact"/>
      </w:pPr>
      <w:r>
        <w:rPr>
          <w:iCs/>
          <w:i/>
        </w:rPr>
        <w:t xml:space="preserve">Ankara-based Private Developers</w:t>
      </w:r>
      <w:r>
        <w:t xml:space="preserve">: Companies expanding into Mediterranean tourism infrastructure requiring environmental impact assessments.</w:t>
      </w:r>
    </w:p>
    <w:p>
      <w:pPr>
        <w:numPr>
          <w:ilvl w:val="0"/>
          <w:numId w:val="1001"/>
        </w:numPr>
        <w:pStyle w:val="Compact"/>
      </w:pPr>
      <w:r>
        <w:rPr>
          <w:iCs/>
          <w:i/>
        </w:rPr>
        <w:t xml:space="preserve">University Research Collaborators</w:t>
      </w:r>
      <w:r>
        <w:t xml:space="preserve">: Academic institutions needing field data support for marine science projects.</w:t>
      </w:r>
    </w:p>
    <w:p>
      <w:pPr>
        <w:pStyle w:val="FirstParagraph"/>
      </w:pPr>
      <w:r>
        <w:rPr>
          <w:bCs/>
          <w:b/>
        </w:rPr>
        <w:t xml:space="preserve">Secondary Audience:</w:t>
      </w:r>
    </w:p>
    <w:p>
      <w:pPr>
        <w:numPr>
          <w:ilvl w:val="0"/>
          <w:numId w:val="1002"/>
        </w:numPr>
        <w:pStyle w:val="Compact"/>
      </w:pPr>
      <w:r>
        <w:t xml:space="preserve">Turkish National Parks Directorate (managing coastal protected areas)</w:t>
      </w:r>
    </w:p>
    <w:p>
      <w:pPr>
        <w:numPr>
          <w:ilvl w:val="0"/>
          <w:numId w:val="1002"/>
        </w:numPr>
        <w:pStyle w:val="Compact"/>
      </w:pPr>
      <w:r>
        <w:t xml:space="preserve">Ankara-based environmental NGOs (e.g., Turk Kızılay, Etki Derneği)</w:t>
      </w:r>
    </w:p>
    <w:p>
      <w:pPr>
        <w:numPr>
          <w:ilvl w:val="0"/>
          <w:numId w:val="1002"/>
        </w:numPr>
        <w:pStyle w:val="Compact"/>
      </w:pPr>
      <w:r>
        <w:t xml:space="preserve">International corporations expanding into Turkey's blue economy sectors</w:t>
      </w:r>
    </w:p>
    <w:bookmarkEnd w:id="22"/>
    <w:bookmarkStart w:id="23" w:name="marketing-objectives"/>
    <w:p>
      <w:pPr>
        <w:pStyle w:val="Heading2"/>
      </w:pPr>
      <w:r>
        <w:t xml:space="preserve">Marketing Objectives</w:t>
      </w:r>
    </w:p>
    <w:p>
      <w:pPr>
        <w:pStyle w:val="FirstParagraph"/>
      </w:pPr>
      <w:r>
        <w:t xml:space="preserve">Within 12 months, Oceanographer will achieve:</w:t>
      </w:r>
    </w:p>
    <w:p>
      <w:pPr>
        <w:numPr>
          <w:ilvl w:val="0"/>
          <w:numId w:val="1003"/>
        </w:numPr>
        <w:pStyle w:val="Compact"/>
      </w:pPr>
      <w:r>
        <w:rPr>
          <w:bCs/>
          <w:b/>
        </w:rPr>
        <w:t xml:space="preserve">Brand Recognition:</w:t>
      </w:r>
      <w:r>
        <w:t xml:space="preserve"> </w:t>
      </w:r>
      <w:r>
        <w:t xml:space="preserve">Achieve 75% top-of-mind awareness among Ankara's environmental decision-makers through targeted engagement.</w:t>
      </w:r>
    </w:p>
    <w:p>
      <w:pPr>
        <w:numPr>
          <w:ilvl w:val="0"/>
          <w:numId w:val="1003"/>
        </w:numPr>
        <w:pStyle w:val="Compact"/>
      </w:pPr>
      <w:r>
        <w:rPr>
          <w:bCs/>
          <w:b/>
        </w:rPr>
        <w:t xml:space="preserve">Capture Rate:</w:t>
      </w:r>
      <w:r>
        <w:t xml:space="preserve"> </w:t>
      </w:r>
      <w:r>
        <w:t xml:space="preserve">Secure 8-10 strategic contracts with government agencies and enterprises totaling $1.2M in annual revenue.</w:t>
      </w:r>
    </w:p>
    <w:p>
      <w:pPr>
        <w:numPr>
          <w:ilvl w:val="0"/>
          <w:numId w:val="1003"/>
        </w:numPr>
        <w:pStyle w:val="Compact"/>
      </w:pPr>
      <w:r>
        <w:rPr>
          <w:bCs/>
          <w:b/>
        </w:rPr>
        <w:t xml:space="preserve">Network Expansion:</w:t>
      </w:r>
      <w:r>
        <w:t xml:space="preserve"> </w:t>
      </w:r>
      <w:r>
        <w:t xml:space="preserve">Establish formal partnerships with 3 Ankara universities and 2 national environmental NGOs.</w:t>
      </w:r>
    </w:p>
    <w:bookmarkEnd w:id="23"/>
    <w:bookmarkStart w:id="24" w:name="marketing-strategies-tactics"/>
    <w:p>
      <w:pPr>
        <w:pStyle w:val="Heading2"/>
      </w:pPr>
      <w:r>
        <w:t xml:space="preserve">Marketing Strategies &amp; Tactics</w:t>
      </w:r>
    </w:p>
    <w:p>
      <w:pPr>
        <w:pStyle w:val="FirstParagraph"/>
      </w:pPr>
      <w:r>
        <w:rPr>
          <w:bCs/>
          <w:b/>
        </w:rPr>
        <w:t xml:space="preserve">I. Hyperlocal Brand Positioning (Turkey Ankara Focus)</w:t>
      </w:r>
    </w:p>
    <w:p>
      <w:pPr>
        <w:pStyle w:val="BodyText"/>
      </w:pPr>
      <w:r>
        <w:t xml:space="preserve">Oceanographer will reframe its global expertise through a Turkey-centric lens. Our tagline "Oceanographic Solutions Rooted in Ankara's Vision" emphasizes local relevance. All marketing collateral will feature:</w:t>
      </w:r>
      <w:r>
        <w:t xml:space="preserve"> </w:t>
      </w:r>
      <w:r>
        <w:t xml:space="preserve">• Visuals of Turkey's coastline with Ankara as the strategic command center</w:t>
      </w:r>
      <w:r>
        <w:t xml:space="preserve"> </w:t>
      </w:r>
      <w:r>
        <w:t xml:space="preserve">• Testimonials from Turkish environmental officials</w:t>
      </w:r>
      <w:r>
        <w:t xml:space="preserve"> </w:t>
      </w:r>
      <w:r>
        <w:t xml:space="preserve">• Data showing how our services directly support Turkey's National Green Growth Strategy</w:t>
      </w:r>
    </w:p>
    <w:p>
      <w:pPr>
        <w:pStyle w:val="BodyText"/>
      </w:pPr>
      <w:r>
        <w:rPr>
          <w:bCs/>
          <w:b/>
        </w:rPr>
        <w:t xml:space="preserve">II. Strategic Partnerships (Ankara-Driven)</w:t>
      </w:r>
    </w:p>
    <w:p>
      <w:pPr>
        <w:numPr>
          <w:ilvl w:val="0"/>
          <w:numId w:val="1004"/>
        </w:numPr>
        <w:pStyle w:val="Compact"/>
      </w:pPr>
      <w:r>
        <w:t xml:space="preserve">Partner with Ankara University's Institute of Marine Sciences for joint research on Black Sea microplastic pollution.</w:t>
      </w:r>
    </w:p>
    <w:p>
      <w:pPr>
        <w:numPr>
          <w:ilvl w:val="0"/>
          <w:numId w:val="1004"/>
        </w:numPr>
        <w:pStyle w:val="Compact"/>
      </w:pPr>
      <w:r>
        <w:t xml:space="preserve">Collaborate with the Ankara Chamber of Commerce to sponsor "Sustainable Blue Economy" workshops at their headquarters.</w:t>
      </w:r>
    </w:p>
    <w:p>
      <w:pPr>
        <w:numPr>
          <w:ilvl w:val="0"/>
          <w:numId w:val="1004"/>
        </w:numPr>
        <w:pStyle w:val="Compact"/>
      </w:pPr>
      <w:r>
        <w:t xml:space="preserve">Co-develop training programs with Turkish Environmental Foundation (TEF) for local environmental officers.</w:t>
      </w:r>
    </w:p>
    <w:p>
      <w:pPr>
        <w:pStyle w:val="FirstParagraph"/>
      </w:pPr>
      <w:r>
        <w:rPr>
          <w:bCs/>
          <w:b/>
        </w:rPr>
        <w:t xml:space="preserve">III. Digital Engagement Strategy</w:t>
      </w:r>
    </w:p>
    <w:p>
      <w:pPr>
        <w:pStyle w:val="BodyText"/>
      </w:pPr>
      <w:r>
        <w:t xml:space="preserve">Focused on Ankara's digital ecosystem:</w:t>
      </w:r>
      <w:r>
        <w:t xml:space="preserve"> </w:t>
      </w:r>
      <w:r>
        <w:t xml:space="preserve">• Launch a Turkish-language "Ankara Water Watch" portal providing real-time data on Turkey's coastal water quality (using Oceanographer's global sensors).</w:t>
      </w:r>
    </w:p>
    <w:p>
      <w:pPr>
        <w:pStyle w:val="BodyText"/>
      </w:pPr>
      <w:r>
        <w:t xml:space="preserve">• Targeted LinkedIn campaigns reaching Ministry of Environment officials with case studies from Mediterranean projects.</w:t>
      </w:r>
    </w:p>
    <w:p>
      <w:pPr>
        <w:pStyle w:val="BodyText"/>
      </w:pPr>
      <w:r>
        <w:t xml:space="preserve">• SEO optimization for terms like "marine consultancy Ankara," "Turkish environmental compliance services."</w:t>
      </w:r>
    </w:p>
    <w:p>
      <w:pPr>
        <w:pStyle w:val="BodyText"/>
      </w:pPr>
      <w:r>
        <w:rPr>
          <w:bCs/>
          <w:b/>
        </w:rPr>
        <w:t xml:space="preserve">IV. Community Immersion Events</w:t>
      </w:r>
    </w:p>
    <w:p>
      <w:pPr>
        <w:numPr>
          <w:ilvl w:val="0"/>
          <w:numId w:val="1005"/>
        </w:numPr>
        <w:pStyle w:val="Compact"/>
      </w:pPr>
      <w:r>
        <w:t xml:space="preserve">Host inaugural "Ankara Ocean Summit" at the International Conference Center, featuring Turkish policymakers and marine scientists.</w:t>
      </w:r>
    </w:p>
    <w:p>
      <w:pPr>
        <w:numPr>
          <w:ilvl w:val="0"/>
          <w:numId w:val="1005"/>
        </w:numPr>
        <w:pStyle w:val="Compact"/>
      </w:pPr>
      <w:r>
        <w:t xml:space="preserve">Organize free public seminars at Ankara's National Museum on "Coastal Heritage Protection: Why Ankara Matters."</w:t>
      </w:r>
    </w:p>
    <w:p>
      <w:pPr>
        <w:numPr>
          <w:ilvl w:val="0"/>
          <w:numId w:val="1005"/>
        </w:numPr>
        <w:pStyle w:val="Compact"/>
      </w:pPr>
      <w:r>
        <w:t xml:space="preserve">Partner with local media (e.g., Hürriyet, CNN Türk) for a monthly environmental podcast series based in Ankara.</w:t>
      </w:r>
    </w:p>
    <w:bookmarkEnd w:id="24"/>
    <w:bookmarkStart w:id="25" w:name="budget-allocation"/>
    <w:p>
      <w:pPr>
        <w:pStyle w:val="Heading2"/>
      </w:pPr>
      <w:r>
        <w:t xml:space="preserve">Budget Allocation</w:t>
      </w:r>
    </w:p>
    <w:p>
      <w:pPr>
        <w:pStyle w:val="FirstParagraph"/>
      </w:pPr>
      <w:r>
        <w:t xml:space="preserve">The total budget of $450,000 is strategically allocated to maximize Turkey Ankara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Objective</w:t>
            </w:r>
          </w:p>
        </w:tc>
      </w:tr>
      <w:tr>
        <w:tc>
          <w:tcPr/>
          <w:p>
            <w:pPr>
              <w:pStyle w:val="Compact"/>
              <w:jc w:val="left"/>
            </w:pPr>
            <w:r>
              <w:t xml:space="preserve">Local Branding &amp; Digital Campaigns (Ankara-focused)</w:t>
            </w:r>
          </w:p>
        </w:tc>
        <w:tc>
          <w:tcPr/>
          <w:p>
            <w:pPr>
              <w:pStyle w:val="Compact"/>
              <w:jc w:val="left"/>
            </w:pPr>
            <w:r>
              <w:t xml:space="preserve">$120,000</w:t>
            </w:r>
          </w:p>
        </w:tc>
        <w:tc>
          <w:tcPr/>
          <w:p>
            <w:pPr>
              <w:pStyle w:val="Compact"/>
              <w:jc w:val="left"/>
            </w:pPr>
            <w:r>
              <w:t xml:space="preserve">Premium brand positioning in Ankara's market landscape.</w:t>
            </w:r>
          </w:p>
        </w:tc>
      </w:tr>
      <w:tr>
        <w:tc>
          <w:tcPr/>
          <w:p>
            <w:pPr>
              <w:pStyle w:val="Compact"/>
              <w:jc w:val="left"/>
            </w:pPr>
            <w:r>
              <w:t xml:space="preserve">Strategic Partnerships &amp; Events</w:t>
            </w:r>
          </w:p>
        </w:tc>
        <w:tc>
          <w:tcPr/>
          <w:p>
            <w:pPr>
              <w:pStyle w:val="Compact"/>
              <w:jc w:val="left"/>
            </w:pPr>
            <w:r>
              <w:t xml:space="preserve">$150,000</w:t>
            </w:r>
          </w:p>
        </w:tc>
        <w:tc>
          <w:tcPr/>
          <w:p>
            <w:pPr>
              <w:pStyle w:val="Compact"/>
              <w:jc w:val="left"/>
            </w:pPr>
            <w:r>
              <w:t xml:space="preserve">Establish credibility through Ankara institutions.</w:t>
            </w:r>
          </w:p>
        </w:tc>
      </w:tr>
      <w:tr>
        <w:tc>
          <w:tcPr/>
          <w:p>
            <w:pPr>
              <w:pStyle w:val="Compact"/>
              <w:jc w:val="left"/>
            </w:pPr>
            <w:r>
              <w:t xml:space="preserve">Digital Platform Development (Ankara Water Watch)</w:t>
            </w:r>
          </w:p>
        </w:tc>
        <w:tc>
          <w:tcPr/>
          <w:p>
            <w:pPr>
              <w:pStyle w:val="Compact"/>
              <w:jc w:val="left"/>
            </w:pPr>
            <w:r>
              <w:t xml:space="preserve">$85,000</w:t>
            </w:r>
          </w:p>
        </w:tc>
        <w:tc>
          <w:tcPr/>
          <w:p>
            <w:pPr>
              <w:pStyle w:val="Compact"/>
              <w:jc w:val="left"/>
            </w:pPr>
            <w:r>
              <w:t xml:space="preserve">Unique value proposition for Turkish clients.</w:t>
            </w:r>
          </w:p>
        </w:tc>
      </w:tr>
      <w:tr>
        <w:tc>
          <w:tcPr/>
          <w:p>
            <w:pPr>
              <w:pStyle w:val="Compact"/>
              <w:jc w:val="left"/>
            </w:pPr>
            <w:r>
              <w:t xml:space="preserve">Talent Acquisition (Ankara Local Team)</w:t>
            </w:r>
          </w:p>
        </w:tc>
        <w:tc>
          <w:tcPr/>
          <w:p>
            <w:pPr>
              <w:pStyle w:val="Compact"/>
              <w:jc w:val="left"/>
            </w:pPr>
            <w:r>
              <w:t xml:space="preserve">$75,000</w:t>
            </w:r>
          </w:p>
        </w:tc>
        <w:tc>
          <w:tcPr/>
          <w:p>
            <w:pPr>
              <w:pStyle w:val="Compact"/>
              <w:jc w:val="left"/>
            </w:pPr>
            <w:r>
              <w:t xml:space="preserve">Build on-ground expertise in Turkey's capital.</w:t>
            </w:r>
          </w:p>
        </w:tc>
      </w:tr>
      <w:tr>
        <w:tc>
          <w:tcPr/>
          <w:p>
            <w:pPr>
              <w:pStyle w:val="Compact"/>
              <w:jc w:val="left"/>
            </w:pPr>
            <w:r>
              <w:t xml:space="preserve">Measurement &amp; Analytics</w:t>
            </w:r>
          </w:p>
        </w:tc>
        <w:tc>
          <w:tcPr/>
          <w:p>
            <w:pPr>
              <w:pStyle w:val="Compact"/>
              <w:jc w:val="left"/>
            </w:pPr>
            <w:r>
              <w:t xml:space="preserve">$20,000</w:t>
            </w:r>
          </w:p>
        </w:tc>
        <w:tc>
          <w:tcPr/>
          <w:p>
            <w:pPr>
              <w:pStyle w:val="Compact"/>
              <w:jc w:val="left"/>
            </w:pPr>
            <w:r>
              <w:t xml:space="preserve">Track ROI against Ankara-specific KPIs.</w:t>
            </w:r>
          </w:p>
        </w:tc>
      </w:tr>
    </w:tbl>
    <w:bookmarkEnd w:id="25"/>
    <w:bookmarkStart w:id="26" w:name="timeline-implementation-ankara-specific"/>
    <w:p>
      <w:pPr>
        <w:pStyle w:val="Heading2"/>
      </w:pPr>
      <w:r>
        <w:t xml:space="preserve">Timeline &amp; Implementation (Ankara-Specific)</w:t>
      </w:r>
    </w:p>
    <w:p>
      <w:pPr>
        <w:pStyle w:val="FirstParagraph"/>
      </w:pPr>
      <w:r>
        <w:rPr>
          <w:bCs/>
          <w:b/>
        </w:rPr>
        <w:t xml:space="preserve">Months 1-3: Foundation Building</w:t>
      </w:r>
    </w:p>
    <w:p>
      <w:pPr>
        <w:numPr>
          <w:ilvl w:val="0"/>
          <w:numId w:val="1006"/>
        </w:numPr>
        <w:pStyle w:val="Compact"/>
      </w:pPr>
      <w:r>
        <w:t xml:space="preserve">Secure physical office space in Ankara's Business District (near government headquarters).</w:t>
      </w:r>
    </w:p>
    <w:p>
      <w:pPr>
        <w:numPr>
          <w:ilvl w:val="0"/>
          <w:numId w:val="1006"/>
        </w:numPr>
        <w:pStyle w:val="Compact"/>
      </w:pPr>
      <w:r>
        <w:t xml:space="preserve">Hire 2 local Turkish environmental specialists with Ankara government experience.</w:t>
      </w:r>
    </w:p>
    <w:p>
      <w:pPr>
        <w:pStyle w:val="FirstParagraph"/>
      </w:pPr>
      <w:r>
        <w:rPr>
          <w:bCs/>
          <w:b/>
        </w:rPr>
        <w:t xml:space="preserve">Months 4-6: Strategic Engagement</w:t>
      </w:r>
    </w:p>
    <w:p>
      <w:pPr>
        <w:numPr>
          <w:ilvl w:val="0"/>
          <w:numId w:val="1007"/>
        </w:numPr>
        <w:pStyle w:val="Compact"/>
      </w:pPr>
      <w:r>
        <w:t xml:space="preserve">Host first Ankara Ocean Summit with 150+ attendees (Ministry officials, developers, academics).</w:t>
      </w:r>
    </w:p>
    <w:p>
      <w:pPr>
        <w:pStyle w:val="FirstParagraph"/>
      </w:pPr>
      <w:r>
        <w:rPr>
          <w:bCs/>
          <w:b/>
        </w:rPr>
        <w:t xml:space="preserve">Months 7-12: Revenue Generation</w:t>
      </w:r>
    </w:p>
    <w:bookmarkEnd w:id="26"/>
    <w:bookmarkStart w:id="27" w:name="success-metrics-measurement"/>
    <w:p>
      <w:pPr>
        <w:pStyle w:val="Heading2"/>
      </w:pPr>
      <w:r>
        <w:t xml:space="preserve">Success Metrics &amp; Measurement</w:t>
      </w:r>
    </w:p>
    <w:p>
      <w:pPr>
        <w:pStyle w:val="FirstParagraph"/>
      </w:pPr>
      <w:r>
        <w:t xml:space="preserve">All metrics will be tracked through an Ankara-focused dashboard measuring:</w:t>
      </w:r>
    </w:p>
    <w:p>
      <w:pPr>
        <w:numPr>
          <w:ilvl w:val="0"/>
          <w:numId w:val="1009"/>
        </w:numPr>
        <w:pStyle w:val="Compact"/>
      </w:pPr>
      <w:r>
        <w:rPr>
          <w:bCs/>
          <w:b/>
        </w:rPr>
        <w:t xml:space="preserve">Brand Lift:</w:t>
      </w:r>
      <w:r>
        <w:t xml:space="preserve"> </w:t>
      </w:r>
      <w:r>
        <w:t xml:space="preserve">% of target audience associating Oceanographer with "Ankara's marine solutions leader" (target: 65%+ via quarterly surveys).</w:t>
      </w:r>
    </w:p>
    <w:p>
      <w:pPr>
        <w:numPr>
          <w:ilvl w:val="0"/>
          <w:numId w:val="1009"/>
        </w:numPr>
        <w:pStyle w:val="Compact"/>
      </w:pPr>
      <w:r>
        <w:rPr>
          <w:bCs/>
          <w:b/>
        </w:rPr>
        <w:t xml:space="preserve">Lead Quality:</w:t>
      </w:r>
      <w:r>
        <w:t xml:space="preserve"> </w:t>
      </w:r>
      <w:r>
        <w:t xml:space="preserve">Number of qualified government/enterprise leads from Ankara (target: 25+ monthly).</w:t>
      </w:r>
    </w:p>
    <w:p>
      <w:pPr>
        <w:numPr>
          <w:ilvl w:val="0"/>
          <w:numId w:val="1009"/>
        </w:numPr>
        <w:pStyle w:val="Compact"/>
      </w:pPr>
      <w:r>
        <w:rPr>
          <w:bCs/>
          <w:b/>
        </w:rPr>
        <w:t xml:space="preserve">Contract Value:</w:t>
      </w:r>
      <w:r>
        <w:t xml:space="preserve"> </w:t>
      </w:r>
      <w:r>
        <w:t xml:space="preserve">Revenue secured with Ankara-based clients ($1.2M target by Month 12).</w:t>
      </w:r>
    </w:p>
    <w:p>
      <w:pPr>
        <w:numPr>
          <w:ilvl w:val="0"/>
          <w:numId w:val="1009"/>
        </w:numPr>
        <w:pStyle w:val="Compact"/>
      </w:pPr>
      <w:r>
        <w:rPr>
          <w:bCs/>
          <w:b/>
        </w:rPr>
        <w:t xml:space="preserve">Institutional Trust:</w:t>
      </w:r>
      <w:r>
        <w:t xml:space="preserve"> </w:t>
      </w:r>
      <w:r>
        <w:t xml:space="preserve">Number of formal partnership agreements with Ankara entities (target: 3+).</w:t>
      </w:r>
    </w:p>
    <w:bookmarkEnd w:id="27"/>
    <w:bookmarkStart w:id="28" w:name="X6cd58d55a6bae67d2eb73fde09fc2a50cf7a523"/>
    <w:p>
      <w:pPr>
        <w:pStyle w:val="Heading2"/>
      </w:pPr>
      <w:r>
        <w:t xml:space="preserve">Conclusion: Oceanographer as Turkey's Environmental Anchor</w:t>
      </w:r>
    </w:p>
    <w:p>
      <w:pPr>
        <w:pStyle w:val="FirstParagraph"/>
      </w:pPr>
      <w:r>
        <w:t xml:space="preserve">This Marketing Plan positions Oceanographer not merely as a service provider, but as an indispensable strategic partner for Turkey's environmental advancement from the heart of Ankara. By embedding our global oceanographic expertise within Ankara's administrative and academic ecosystem, we transform "Oceanographer" from a brand name into a symbol of Turkey's commitment to sustainable marine stewardship. The success of this plan will establish Oceanographer as the definitive choice for all coastal and water management challenges across</w:t>
      </w:r>
      <w:r>
        <w:t xml:space="preserve"> </w:t>
      </w:r>
      <w:r>
        <w:rPr>
          <w:bCs/>
          <w:b/>
        </w:rPr>
        <w:t xml:space="preserve">Turkey Ankara</w:t>
      </w:r>
      <w:r>
        <w:t xml:space="preserve">, creating lasting value for both our clients and Turkey's environmental future. As we embark on this journey, every strategy is meticulously designed to resonate with Ankara's unique position – where inland capital meets oceanic responsibility.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in Turkey Ankara</dc:title>
  <dc:creator/>
  <dc:language>en</dc:language>
  <cp:keywords/>
  <dcterms:created xsi:type="dcterms:W3CDTF">2025-12-16T04:59:55Z</dcterms:created>
  <dcterms:modified xsi:type="dcterms:W3CDTF">2025-12-16T04:59:55Z</dcterms:modified>
</cp:coreProperties>
</file>

<file path=docProps/custom.xml><?xml version="1.0" encoding="utf-8"?>
<Properties xmlns="http://schemas.openxmlformats.org/officeDocument/2006/custom-properties" xmlns:vt="http://schemas.openxmlformats.org/officeDocument/2006/docPropsVTypes"/>
</file>