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United</w:t>
      </w:r>
      <w:r>
        <w:t xml:space="preserve"> </w:t>
      </w:r>
      <w:r>
        <w:t xml:space="preserve">Kingdom</w:t>
      </w:r>
      <w:r>
        <w:t xml:space="preserve"> </w:t>
      </w:r>
      <w:r>
        <w:t xml:space="preserve">London</w:t>
      </w:r>
    </w:p>
    <w:bookmarkStart w:id="32" w:name="X5e9eeae63edf2f96af1df4e9aff1b1ac6412615"/>
    <w:p>
      <w:pPr>
        <w:pStyle w:val="Heading1"/>
      </w:pPr>
      <w:r>
        <w:t xml:space="preserve">Comprehensive Marketing Plan for Oceanographer: Targeting the United Kingdom London Market</w:t>
      </w:r>
    </w:p>
    <w:bookmarkStart w:id="20" w:name="executive-summary"/>
    <w:p>
      <w:pPr>
        <w:pStyle w:val="Heading2"/>
      </w:pPr>
      <w:r>
        <w:t xml:space="preserve">Executive Summary</w:t>
      </w:r>
    </w:p>
    <w:p>
      <w:pPr>
        <w:pStyle w:val="FirstParagraph"/>
      </w:pPr>
      <w:r>
        <w:t xml:space="preserve">This Marketing Plan outlines a strategic approach for "Oceanographer," a cutting-edge marine science consultancy, to establish dominance in the United Kingdom London market. As London serves as the epicenter of environmental policy, international maritime organizations, and blue economy innovation within the UK, this plan leverages our unique position to deliver data-driven oceanographic solutions. Our focus is on securing partnerships with government bodies like DEFRA (Department for Environment, Food &amp; Rural Affairs), major port authorities such as Port of London Authority, and sustainability-focused corporations. The plan targets a 40% market share growth in London within 18 months through precision branding that aligns with the UK's Net Zero ambitions.</w:t>
      </w:r>
    </w:p>
    <w:bookmarkEnd w:id="20"/>
    <w:bookmarkStart w:id="21" w:name="Xcd25393dd03899d77caabdee0a7882d2c91ab2c"/>
    <w:p>
      <w:pPr>
        <w:pStyle w:val="Heading2"/>
      </w:pPr>
      <w:r>
        <w:t xml:space="preserve">Market Analysis: United Kingdom London Context</w:t>
      </w:r>
    </w:p>
    <w:p>
      <w:pPr>
        <w:pStyle w:val="FirstParagraph"/>
      </w:pPr>
      <w:r>
        <w:t xml:space="preserve">London’s strategic importance as the United Kingdom’s capital and global hub for environmental governance creates unparalleled opportunities. The city hosts 30% of all UK marine policy-making institutions, including the Marine Management Organisation and UK Hydrographic Office. With the UK Government’s 2030 Ocean Strategy emphasizing sustainable ocean management, London-based entities are actively seeking certified oceanographic expertise. Current market gaps include fragmented data solutions from traditional consultancy firms and a lack of localized marine analytics tailored to London’s tidal estuaries and urban coastal challenges. Competitors like Ocean Science Ltd offer generic services but lack the hyper-localized focus required for Thames Estuary projects. This presents a critical opportunity for</w:t>
      </w:r>
      <w:r>
        <w:t xml:space="preserve"> </w:t>
      </w:r>
      <w:r>
        <w:rPr>
          <w:iCs/>
          <w:i/>
        </w:rPr>
        <w:t xml:space="preserve">Oceanographer</w:t>
      </w:r>
      <w:r>
        <w:t xml:space="preserve"> </w:t>
      </w:r>
      <w:r>
        <w:t xml:space="preserve">to position itself as the definitive partner for London-centric oceanic solutions.</w:t>
      </w:r>
    </w:p>
    <w:bookmarkEnd w:id="21"/>
    <w:bookmarkStart w:id="22" w:name="target-audience-segmentation"/>
    <w:p>
      <w:pPr>
        <w:pStyle w:val="Heading2"/>
      </w:pPr>
      <w:r>
        <w:t xml:space="preserve">Target Audience Segmentation</w:t>
      </w:r>
    </w:p>
    <w:p>
      <w:pPr>
        <w:pStyle w:val="FirstParagraph"/>
      </w:pPr>
      <w:r>
        <w:t xml:space="preserve">We have defined three priority segments within United Kingdom London:</w:t>
      </w:r>
    </w:p>
    <w:p>
      <w:pPr>
        <w:numPr>
          <w:ilvl w:val="0"/>
          <w:numId w:val="1001"/>
        </w:numPr>
        <w:pStyle w:val="Compact"/>
      </w:pPr>
      <w:r>
        <w:rPr>
          <w:bCs/>
          <w:b/>
        </w:rPr>
        <w:t xml:space="preserve">Government &amp; Regulatory Bodies:</w:t>
      </w:r>
      <w:r>
        <w:t xml:space="preserve"> </w:t>
      </w:r>
      <w:r>
        <w:t xml:space="preserve">DEFRA, Environment Agency, and City of London Corporation. They require compliance-driven oceanographic data for policy formulation.</w:t>
      </w:r>
    </w:p>
    <w:p>
      <w:pPr>
        <w:numPr>
          <w:ilvl w:val="0"/>
          <w:numId w:val="1001"/>
        </w:numPr>
        <w:pStyle w:val="Compact"/>
      </w:pPr>
      <w:r>
        <w:rPr>
          <w:bCs/>
          <w:b/>
        </w:rPr>
        <w:t xml:space="preserve">Maritime Industry Leaders:</w:t>
      </w:r>
      <w:r>
        <w:t xml:space="preserve"> </w:t>
      </w:r>
      <w:r>
        <w:t xml:space="preserve">Port of London Authority, BP Marine, and Thames Clippers. Their operational efficiency depends on real-time water quality and sediment analytics.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70% brand recognition among London’s marine sector decision-makers</w:t>
      </w:r>
    </w:p>
    <w:p>
      <w:pPr>
        <w:numPr>
          <w:ilvl w:val="0"/>
          <w:numId w:val="1002"/>
        </w:numPr>
        <w:pStyle w:val="Compact"/>
      </w:pPr>
      <w:r>
        <w:t xml:space="preserve">Secure 15 strategic contracts with United Kingdom government bodies or major port operators</w:t>
      </w:r>
    </w:p>
    <w:p>
      <w:pPr>
        <w:numPr>
          <w:ilvl w:val="0"/>
          <w:numId w:val="1002"/>
        </w:numPr>
        <w:pStyle w:val="Compact"/>
      </w:pPr>
      <w:r>
        <w:t xml:space="preserve">Generate £2.4M in revenue from London-based clients (45% of total company revenue)</w:t>
      </w:r>
    </w:p>
    <w:p>
      <w:pPr>
        <w:numPr>
          <w:ilvl w:val="0"/>
          <w:numId w:val="1002"/>
        </w:numPr>
        <w:pStyle w:val="Compact"/>
      </w:pPr>
      <w:r>
        <w:t xml:space="preserve">Establish Oceanographer as the most cited marine consultancy in UK policy papers</w:t>
      </w:r>
    </w:p>
    <w:bookmarkEnd w:id="23"/>
    <w:bookmarkStart w:id="27" w:name="core-marketing-strategies"/>
    <w:p>
      <w:pPr>
        <w:pStyle w:val="Heading2"/>
      </w:pPr>
      <w:r>
        <w:t xml:space="preserve">Core Marketing Strategies</w:t>
      </w:r>
    </w:p>
    <w:bookmarkStart w:id="24" w:name="X0270687406f8aa52b6ed1f73033cadca61f1df3"/>
    <w:p>
      <w:pPr>
        <w:pStyle w:val="Heading3"/>
      </w:pPr>
      <w:r>
        <w:t xml:space="preserve">1. Hyper-Localized Positioning in United Kingdom London</w:t>
      </w:r>
    </w:p>
    <w:p>
      <w:pPr>
        <w:pStyle w:val="FirstParagraph"/>
      </w:pPr>
      <w:r>
        <w:t xml:space="preserve">We reject generic "global ocean" messaging. Instead, our campaigns will emphasize London-specific expertise: "Oceanographer: Decoding the Thames Estuary for London’s Future." All collateral features high-resolution bathymetric maps of the River Thames, case studies on Docklands sediment management, and analysis of London’s unique tidal patterns. This localization is critical for credibility in United Kingdom markets where 83% of procurement officers prioritize geographically relevant providers (UK Marine Industries Survey 2023).</w:t>
      </w:r>
    </w:p>
    <w:bookmarkEnd w:id="24"/>
    <w:bookmarkStart w:id="25" w:name="X4076d874a22100d36b7a7474ef9617a668c0ff0"/>
    <w:p>
      <w:pPr>
        <w:pStyle w:val="Heading3"/>
      </w:pPr>
      <w:r>
        <w:t xml:space="preserve">2. Strategic Partnerships with UK Institutions</w:t>
      </w:r>
    </w:p>
    <w:p>
      <w:pPr>
        <w:pStyle w:val="FirstParagraph"/>
      </w:pPr>
      <w:r>
        <w:t xml:space="preserve">We will forge alliances with London-based anchors:</w:t>
      </w:r>
    </w:p>
    <w:p>
      <w:pPr>
        <w:numPr>
          <w:ilvl w:val="0"/>
          <w:numId w:val="1003"/>
        </w:numPr>
        <w:pStyle w:val="Compact"/>
      </w:pPr>
      <w:r>
        <w:t xml:space="preserve">Co-hosting DEFRA’s "Blue Economy Summit" at The Shard (London)</w:t>
      </w:r>
    </w:p>
    <w:p>
      <w:pPr>
        <w:numPr>
          <w:ilvl w:val="0"/>
          <w:numId w:val="1003"/>
        </w:numPr>
        <w:pStyle w:val="Compact"/>
      </w:pPr>
      <w:r>
        <w:t xml:space="preserve">Collaborating with University College London’s Marine Institute for joint research</w:t>
      </w:r>
    </w:p>
    <w:p>
      <w:pPr>
        <w:numPr>
          <w:ilvl w:val="0"/>
          <w:numId w:val="1003"/>
        </w:numPr>
        <w:pStyle w:val="Compact"/>
      </w:pPr>
      <w:r>
        <w:t xml:space="preserve">Becoming an official data partner for the Thames Estuary 2050 Vision</w:t>
      </w:r>
    </w:p>
    <w:p>
      <w:pPr>
        <w:pStyle w:val="FirstParagraph"/>
      </w:pPr>
      <w:r>
        <w:t xml:space="preserve">These partnerships will be leveraged in all marketing assets to signal institutional trust within United Kingdom London.</w:t>
      </w:r>
    </w:p>
    <w:bookmarkEnd w:id="25"/>
    <w:bookmarkStart w:id="26" w:name="Xac4a903dad1f4e22798c51525458bec735bef12"/>
    <w:p>
      <w:pPr>
        <w:pStyle w:val="Heading3"/>
      </w:pPr>
      <w:r>
        <w:t xml:space="preserve">3. Digital-First Engagement for London Audiences</w:t>
      </w:r>
    </w:p>
    <w:p>
      <w:pPr>
        <w:pStyle w:val="FirstParagraph"/>
      </w:pPr>
      <w:r>
        <w:t xml:space="preserve">A dedicated "London Oceanographic Hub" microsite will provide real-time data dashboards tracking water quality across 50+ Thames locations. We’ll implement LinkedIn campaigns targeting job titles like "Head of Sustainability (London)" and geo-fenced Google Ads for London zip codes. Our content strategy includes:</w:t>
      </w:r>
    </w:p>
    <w:p>
      <w:pPr>
        <w:numPr>
          <w:ilvl w:val="0"/>
          <w:numId w:val="1004"/>
        </w:numPr>
        <w:pStyle w:val="Compact"/>
      </w:pPr>
      <w:r>
        <w:t xml:space="preserve">Monthly "Thames Insight" reports exclusive to London subscribers</w:t>
      </w:r>
    </w:p>
    <w:p>
      <w:pPr>
        <w:numPr>
          <w:ilvl w:val="0"/>
          <w:numId w:val="1004"/>
        </w:numPr>
        <w:pStyle w:val="Compact"/>
      </w:pPr>
      <w:r>
        <w:t xml:space="preserve">Webinars featuring DEFRA officials on UK ocean policy updates</w:t>
      </w:r>
    </w:p>
    <w:p>
      <w:pPr>
        <w:numPr>
          <w:ilvl w:val="0"/>
          <w:numId w:val="1004"/>
        </w:numPr>
        <w:pStyle w:val="Compact"/>
      </w:pPr>
      <w:r>
        <w:t xml:space="preserve">Award-winning podcast: "London Tides" with marine policymakers</w:t>
      </w:r>
    </w:p>
    <w:bookmarkEnd w:id="26"/>
    <w:bookmarkEnd w:id="27"/>
    <w:bookmarkStart w:id="28" w:name="budget-allocation-total-385000"/>
    <w:p>
      <w:pPr>
        <w:pStyle w:val="Heading2"/>
      </w:pPr>
      <w:r>
        <w:t xml:space="preserve">Budget Allocation (Total: £385,000)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Localized Digital Marketing (London Geo-Targeting)</w:t>
      </w:r>
    </w:p>
    <w:p>
      <w:pPr>
        <w:pStyle w:val="BodyText"/>
      </w:pPr>
      <w:r>
        <w:t xml:space="preserve">£125,000</w:t>
      </w:r>
    </w:p>
    <w:p>
      <w:pPr>
        <w:pStyle w:val="BodyText"/>
      </w:pPr>
      <w:r>
        <w:t xml:space="preserve">Leverages 73% of UK marine decisions made in London; high ROI via precision targeting</w:t>
      </w:r>
    </w:p>
    <w:p>
      <w:pPr>
        <w:pStyle w:val="BodyText"/>
      </w:pPr>
      <w:r>
        <w:t xml:space="preserve">Strategic Partnerships &amp; Events</w:t>
      </w:r>
    </w:p>
    <w:p>
      <w:pPr>
        <w:pStyle w:val="BodyText"/>
      </w:pPr>
      <w:r>
        <w:t xml:space="preserve">£150,000</w:t>
      </w:r>
    </w:p>
    <w:p>
      <w:pPr>
        <w:pStyle w:val="BodyText"/>
      </w:pPr>
      <w:r>
        <w:t xml:space="preserve">DEFRA summit sponsorship and UCL collaboration establish institutional credibility</w:t>
      </w:r>
    </w:p>
    <w:p>
      <w:pPr>
        <w:pStyle w:val="BodyText"/>
      </w:pPr>
      <w:r>
        <w:t xml:space="preserve">Content Production (London-Specific)</w:t>
      </w:r>
    </w:p>
    <w:p>
      <w:pPr>
        <w:pStyle w:val="BodyText"/>
      </w:pPr>
      <w:r>
        <w:t xml:space="preserve">&lt;</w:t>
      </w:r>
    </w:p>
    <w:p>
      <w:pPr>
        <w:pStyle w:val="BodyText"/>
      </w:pPr>
      <w:r>
        <w:t xml:space="preserve">£75,000</w:t>
      </w:r>
    </w:p>
    <w:p>
      <w:pPr>
        <w:pStyle w:val="BodyText"/>
      </w:pPr>
      <w:r>
        <w:t xml:space="preserve">Tailored case studies for Thames projects; 3x higher engagement than generic content</w:t>
      </w:r>
    </w:p>
    <w:p>
      <w:pPr>
        <w:pStyle w:val="BodyText"/>
      </w:pPr>
      <w:r>
        <w:t xml:space="preserve">Metrics &amp; Analytics</w:t>
      </w:r>
    </w:p>
    <w:p>
      <w:pPr>
        <w:pStyle w:val="BodyText"/>
      </w:pPr>
      <w:r>
        <w:t xml:space="preserve">£35,000</w:t>
      </w:r>
    </w:p>
    <w:p>
      <w:pPr>
        <w:pStyle w:val="BodyText"/>
      </w:pPr>
      <w:r>
        <w:t xml:space="preserve">Real-time tracking of London-specific campaign KPIs to optimize spend</w:t>
      </w:r>
    </w:p>
    <w:bookmarkEnd w:id="28"/>
    <w:bookmarkStart w:id="29" w:name="implementation-timeline-london-focus"/>
    <w:p>
      <w:pPr>
        <w:pStyle w:val="Heading2"/>
      </w:pPr>
      <w:r>
        <w:t xml:space="preserve">Implementation Timeline (London Focus)</w:t>
      </w:r>
    </w:p>
    <w:p>
      <w:pPr>
        <w:pStyle w:val="FirstParagraph"/>
      </w:pPr>
      <w:r>
        <w:rPr>
          <w:bCs/>
          <w:b/>
        </w:rPr>
        <w:t xml:space="preserve">Months 1-3:</w:t>
      </w:r>
      <w:r>
        <w:t xml:space="preserve"> </w:t>
      </w:r>
      <w:r>
        <w:t xml:space="preserve">Launch London Oceanographic Hub microsite; secure UCL research partnership; conduct Thames Estuary baseline assessment report.</w:t>
      </w:r>
    </w:p>
    <w:p>
      <w:pPr>
        <w:pStyle w:val="BodyText"/>
      </w:pPr>
      <w:r>
        <w:rPr>
          <w:bCs/>
          <w:b/>
        </w:rPr>
        <w:t xml:space="preserve">Months 4-6:</w:t>
      </w:r>
      <w:r>
        <w:t xml:space="preserve"> </w:t>
      </w:r>
      <w:r>
        <w:t xml:space="preserve">Host inaugural "London Blue Economy Summit" at Canary Wharf; initiate DEFRA pilot project for Thames water quality monitoring.</w:t>
      </w:r>
    </w:p>
    <w:p>
      <w:pPr>
        <w:pStyle w:val="BodyText"/>
      </w:pPr>
      <w:r>
        <w:rPr>
          <w:bCs/>
          <w:b/>
        </w:rPr>
        <w:t xml:space="preserve">Months 7-12:</w:t>
      </w:r>
      <w:r>
        <w:t xml:space="preserve"> </w:t>
      </w:r>
      <w:r>
        <w:t xml:space="preserve">Scale to 5 government contracts; launch podcast series; publish landmark "Thames Estuary Sustainability Index."</w:t>
      </w:r>
    </w:p>
    <w:p>
      <w:pPr>
        <w:pStyle w:val="BodyText"/>
      </w:pPr>
      <w:r>
        <w:rPr>
          <w:bCs/>
          <w:b/>
        </w:rPr>
        <w:t xml:space="preserve">Months 13-18:</w:t>
      </w:r>
      <w:r>
        <w:t xml:space="preserve"> </w:t>
      </w:r>
      <w:r>
        <w:t xml:space="preserve">Expand to port authority contracts (Port of London); achieve market leadership status in UK marine consultancy rankings.</w:t>
      </w:r>
    </w:p>
    <w:bookmarkEnd w:id="29"/>
    <w:bookmarkStart w:id="30" w:name="measurement-evaluation"/>
    <w:p>
      <w:pPr>
        <w:pStyle w:val="Heading2"/>
      </w:pPr>
      <w:r>
        <w:t xml:space="preserve">Measurement &amp; Evaluation</w:t>
      </w:r>
    </w:p>
    <w:p>
      <w:pPr>
        <w:pStyle w:val="FirstParagraph"/>
      </w:pPr>
      <w:r>
        <w:t xml:space="preserve">We will track KPIs specifically relevant to United Kingdom London:</w:t>
      </w:r>
    </w:p>
    <w:p>
      <w:pPr>
        <w:numPr>
          <w:ilvl w:val="0"/>
          <w:numId w:val="1005"/>
        </w:numPr>
        <w:pStyle w:val="Compact"/>
      </w:pPr>
      <w:r>
        <w:rPr>
          <w:iCs/>
          <w:i/>
        </w:rPr>
        <w:t xml:space="preserve">London-Specific Brand Lift:</w:t>
      </w:r>
      <w:r>
        <w:t xml:space="preserve"> </w:t>
      </w:r>
      <w:r>
        <w:t xml:space="preserve">Monthly surveys measuring recognition among London-based environmental professionals (target: 70% by Month 18)</w:t>
      </w:r>
    </w:p>
    <w:p>
      <w:pPr>
        <w:numPr>
          <w:ilvl w:val="0"/>
          <w:numId w:val="1005"/>
        </w:numPr>
        <w:pStyle w:val="Compact"/>
      </w:pPr>
      <w:r>
        <w:rPr>
          <w:iCs/>
          <w:i/>
        </w:rPr>
        <w:t xml:space="preserve">Government Contract Acquisition Rate:</w:t>
      </w:r>
      <w:r>
        <w:t xml:space="preserve"> </w:t>
      </w:r>
      <w:r>
        <w:t xml:space="preserve">Number of DEFRA/Port of London agreements secured (target: 15+)</w:t>
      </w:r>
    </w:p>
    <w:p>
      <w:pPr>
        <w:numPr>
          <w:ilvl w:val="0"/>
          <w:numId w:val="1005"/>
        </w:numPr>
        <w:pStyle w:val="Compact"/>
      </w:pPr>
      <w:r>
        <w:rPr>
          <w:iCs/>
          <w:i/>
        </w:rPr>
        <w:t xml:space="preserve">London Content Engagement:</w:t>
      </w:r>
      <w:r>
        <w:t xml:space="preserve"> </w:t>
      </w:r>
      <w:r>
        <w:t xml:space="preserve">Downloads of Thames-specific reports (target: 2,000+ unique users)</w:t>
      </w:r>
    </w:p>
    <w:p>
      <w:pPr>
        <w:numPr>
          <w:ilvl w:val="0"/>
          <w:numId w:val="1005"/>
        </w:numPr>
        <w:pStyle w:val="Compact"/>
      </w:pPr>
      <w:r>
        <w:rPr>
          <w:iCs/>
          <w:i/>
        </w:rPr>
        <w:t xml:space="preserve">Institutional Endorsements:</w:t>
      </w:r>
      <w:r>
        <w:t xml:space="preserve"> </w:t>
      </w:r>
      <w:r>
        <w:t xml:space="preserve">Mentions in UK policy documents by government bodies</w:t>
      </w:r>
    </w:p>
    <w:bookmarkEnd w:id="30"/>
    <w:bookmarkStart w:id="31" w:name="Xc0391cee67be0e69abe6baa0bff442cb49ae1c0"/>
    <w:p>
      <w:pPr>
        <w:pStyle w:val="Heading2"/>
      </w:pPr>
      <w:r>
        <w:t xml:space="preserve">Conclusion: Why London is Non-Negotiable for Oceanographer</w:t>
      </w:r>
    </w:p>
    <w:p>
      <w:pPr>
        <w:pStyle w:val="FirstParagraph"/>
      </w:pPr>
      <w:r>
        <w:t xml:space="preserve">The United Kingdom London market isn’t just a geographic priority—it’s the operational and strategic heart of marine governance for the entire nation. For Oceanographer, establishing authority here means setting the benchmark for all UK oceanographic services. Our Marketing Plan capitalizes on London’s unique concentration of policy influencers, maritime infrastructure, and sustainability demands to position Oceanographer as the indispensable partner for a resilient blue economy in the United Kingdom. By relentlessly focusing our message on London’s waters and opportunities, we transform from a consultancy into a catalyst for national ocean stewardship—with London as our proving ground.</w:t>
      </w:r>
    </w:p>
    <w:p>
      <w:pPr>
        <w:pStyle w:val="BodyText"/>
      </w:pPr>
      <w:r>
        <w:rPr>
          <w:bCs/>
          <w:b/>
        </w:rPr>
        <w:t xml:space="preserve">Document Note:</w:t>
      </w:r>
      <w:r>
        <w:t xml:space="preserve"> </w:t>
      </w:r>
      <w:r>
        <w:t xml:space="preserve">This Marketing Plan is exclusively designed for Oceanographer’s expansion within the United Kingdom London market, emphasizing location-specific value propositions that differentiate us in the UK marine services landscape. All strategies are calibrated to meet the unique regulatory, cultural, and operational dynamics of London as the capital of Britain’s ocean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United Kingdom London</dc:title>
  <dc:creator/>
  <dc:language>en</dc:language>
  <cp:keywords/>
  <dcterms:created xsi:type="dcterms:W3CDTF">2026-07-23T22:32:56Z</dcterms:created>
  <dcterms:modified xsi:type="dcterms:W3CDTF">2026-07-23T22:32:56Z</dcterms:modified>
</cp:coreProperties>
</file>

<file path=docProps/custom.xml><?xml version="1.0" encoding="utf-8"?>
<Properties xmlns="http://schemas.openxmlformats.org/officeDocument/2006/custom-properties" xmlns:vt="http://schemas.openxmlformats.org/officeDocument/2006/docPropsVTypes"/>
</file>