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Algeria</w:t>
      </w:r>
      <w:r>
        <w:t xml:space="preserve"> </w:t>
      </w:r>
      <w:r>
        <w:t xml:space="preserve">Algiers</w:t>
      </w:r>
    </w:p>
    <w:bookmarkStart w:id="34" w:name="X945a6d8c89773e4ae269a02c82b6d85db6cfc26"/>
    <w:p>
      <w:pPr>
        <w:pStyle w:val="Heading1"/>
      </w:pPr>
      <w:r>
        <w:t xml:space="preserve">Comprehensive Marketing Plan for Ophthalmologist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within the competitive healthcare landscape of Algeria Algiers. As the capital city with over 3 million residents and rapidly advancing medical infrastructure, Algiers presents significant opportunities for specialized eye care services. This plan targets high-demand ophthalmological needs including cataract surgery, diabetic retinopathy management, and pediatric eye care – conditions affecting nearly 15% of Algeria's population over 40 years old. The proposed Marketing Plan positions our Ophthalmologist as the premier specialist in Algiers through culturally attuned service delivery, community engagement, and strategic digital outreach.</w:t>
      </w:r>
    </w:p>
    <w:bookmarkEnd w:id="20"/>
    <w:bookmarkStart w:id="21" w:name="market-analysis-algeria-algiers-context"/>
    <w:p>
      <w:pPr>
        <w:pStyle w:val="Heading2"/>
      </w:pPr>
      <w:r>
        <w:t xml:space="preserve">Market Analysis: Algeria Algiers Context</w:t>
      </w:r>
    </w:p>
    <w:p>
      <w:pPr>
        <w:pStyle w:val="FirstParagraph"/>
      </w:pPr>
      <w:r>
        <w:t xml:space="preserve">Algiers faces unique healthcare challenges requiring specialized ophthalmology services. According to WHO data, Algeria has one of Africa's highest rates of diabetic retinopathy (18% prevalence), while cataracts remain the leading cause of preventable blindness. The Algiers healthcare market is evolving with increasing private sector investment – 35% of eye care consultations now occur in private clinics versus public hospitals. Key competitors include established institutions like National Institute of Ophthalmology (INOP) and newer private practices, but gaps persist in patient experience, multilingual support (Arabic/French/English), and community-based prevention programs.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Algeria Algiers:</w:t>
      </w:r>
    </w:p>
    <w:p>
      <w:pPr>
        <w:numPr>
          <w:ilvl w:val="0"/>
          <w:numId w:val="1001"/>
        </w:numPr>
        <w:pStyle w:val="Compact"/>
      </w:pPr>
      <w:r>
        <w:rPr>
          <w:bCs/>
          <w:b/>
        </w:rPr>
        <w:t xml:space="preserve">Urban Middle &amp; Upper-Class Families:</w:t>
      </w:r>
      <w:r>
        <w:t xml:space="preserve"> </w:t>
      </w:r>
      <w:r>
        <w:t xml:space="preserve">35-65 years old, seeking premium care for children's vision screening and age-related eye diseases. Value convenience, technology (e.g., digital retinal imaging), and bilingual staff.</w:t>
      </w:r>
    </w:p>
    <w:p>
      <w:pPr>
        <w:numPr>
          <w:ilvl w:val="0"/>
          <w:numId w:val="1001"/>
        </w:numPr>
        <w:pStyle w:val="Compact"/>
      </w:pPr>
      <w:r>
        <w:rPr>
          <w:bCs/>
          <w:b/>
        </w:rPr>
        <w:t xml:space="preserve">Diabetic Patients:</w:t>
      </w:r>
      <w:r>
        <w:t xml:space="preserve"> </w:t>
      </w:r>
      <w:r>
        <w:t xml:space="preserve">Over 40% of Algiers residents with diabetes requiring annual retinal exams. Targeted through partnerships with endocrinology clinics across Algiers.</w:t>
      </w:r>
    </w:p>
    <w:p>
      <w:pPr>
        <w:numPr>
          <w:ilvl w:val="0"/>
          <w:numId w:val="1001"/>
        </w:numPr>
        <w:pStyle w:val="Compact"/>
      </w:pPr>
      <w:r>
        <w:rPr>
          <w:bCs/>
          <w:b/>
        </w:rPr>
        <w:t xml:space="preserve">School &amp; Community Programs:</w:t>
      </w:r>
      <w:r>
        <w:t xml:space="preserve"> </w:t>
      </w:r>
      <w:r>
        <w:t xml:space="preserve">Government schools and community centers in Algiers neighborhoods (e.g., Bab El Oued, Hydra) where early vision screening is critically underutilized.</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Algeria Algiers:</w:t>
      </w:r>
    </w:p>
    <w:p>
      <w:pPr>
        <w:numPr>
          <w:ilvl w:val="0"/>
          <w:numId w:val="1002"/>
        </w:numPr>
        <w:pStyle w:val="Compact"/>
      </w:pPr>
      <w:r>
        <w:t xml:space="preserve">Secure 40% market share among private ophthalmology services in Algiers within 18 months.</w:t>
      </w:r>
    </w:p>
    <w:p>
      <w:pPr>
        <w:numPr>
          <w:ilvl w:val="0"/>
          <w:numId w:val="1002"/>
        </w:numPr>
        <w:pStyle w:val="Compact"/>
      </w:pPr>
      <w:r>
        <w:t xml:space="preserve">Recruit 500 new patients through targeted community screenings by Year 1.</w:t>
      </w:r>
    </w:p>
    <w:p>
      <w:pPr>
        <w:numPr>
          <w:ilvl w:val="0"/>
          <w:numId w:val="1002"/>
        </w:numPr>
        <w:pStyle w:val="Compact"/>
      </w:pPr>
      <w:r>
        <w:t xml:space="preserve">Achieve 92% patient satisfaction rate (measured via post-visit surveys).</w:t>
      </w:r>
    </w:p>
    <w:p>
      <w:pPr>
        <w:numPr>
          <w:ilvl w:val="0"/>
          <w:numId w:val="1002"/>
        </w:numPr>
        <w:pStyle w:val="Compact"/>
      </w:pPr>
      <w:r>
        <w:t xml:space="preserve">Develop partnerships with 5+ major healthcare institutions across Algeria Algiers.</w:t>
      </w:r>
    </w:p>
    <w:bookmarkEnd w:id="23"/>
    <w:bookmarkStart w:id="28" w:name="strategic-marketing-mix"/>
    <w:p>
      <w:pPr>
        <w:pStyle w:val="Heading2"/>
      </w:pPr>
      <w:r>
        <w:t xml:space="preserve">Strategic Marketing Mix</w:t>
      </w:r>
    </w:p>
    <w:bookmarkStart w:id="24" w:name="X57e02b1a0df8cb3c5b6603627cedec412b76844"/>
    <w:p>
      <w:pPr>
        <w:pStyle w:val="Heading3"/>
      </w:pPr>
      <w:r>
        <w:t xml:space="preserve">Product Strategy: Specialized Ophthalmologist Services</w:t>
      </w:r>
    </w:p>
    <w:p>
      <w:pPr>
        <w:pStyle w:val="FirstParagraph"/>
      </w:pPr>
      <w:r>
        <w:t xml:space="preserve">The core offering combines advanced procedures (laser cataract surgery, OCT scans) with culturally responsive care. All services are adapted for Algeria Algiers context:</w:t>
      </w:r>
    </w:p>
    <w:p>
      <w:pPr>
        <w:numPr>
          <w:ilvl w:val="0"/>
          <w:numId w:val="1003"/>
        </w:numPr>
        <w:pStyle w:val="Compact"/>
      </w:pPr>
      <w:r>
        <w:rPr>
          <w:bCs/>
          <w:b/>
        </w:rPr>
        <w:t xml:space="preserve">Mobile Eye Screening Units:</w:t>
      </w:r>
      <w:r>
        <w:t xml:space="preserve"> </w:t>
      </w:r>
      <w:r>
        <w:t xml:space="preserve">Deployable vans conducting free diabetic retinopathy screenings in high-risk Algiers neighborhoods.</w:t>
      </w:r>
    </w:p>
    <w:p>
      <w:pPr>
        <w:numPr>
          <w:ilvl w:val="0"/>
          <w:numId w:val="1003"/>
        </w:numPr>
        <w:pStyle w:val="Compact"/>
      </w:pPr>
      <w:r>
        <w:rPr>
          <w:bCs/>
          <w:b/>
        </w:rPr>
        <w:t xml:space="preserve">Family Vision Packages:</w:t>
      </w:r>
      <w:r>
        <w:t xml:space="preserve"> </w:t>
      </w:r>
      <w:r>
        <w:t xml:space="preserve">Bundled pediatric and adult exams with discounts for multiple family members (addressing Algerian cultural emphasis on family care).</w:t>
      </w:r>
    </w:p>
    <w:p>
      <w:pPr>
        <w:numPr>
          <w:ilvl w:val="0"/>
          <w:numId w:val="1003"/>
        </w:numPr>
        <w:pStyle w:val="Compact"/>
      </w:pPr>
      <w:r>
        <w:rPr>
          <w:bCs/>
          <w:b/>
        </w:rPr>
        <w:t xml:space="preserve">Eid &amp; Ramadan Health Festivals:</w:t>
      </w:r>
      <w:r>
        <w:t xml:space="preserve"> </w:t>
      </w:r>
      <w:r>
        <w:t xml:space="preserve">Seasonal health camps offering free basic eye checks during religious holidays.</w:t>
      </w:r>
    </w:p>
    <w:bookmarkEnd w:id="24"/>
    <w:bookmarkStart w:id="25" w:name="pricing-strategy"/>
    <w:p>
      <w:pPr>
        <w:pStyle w:val="Heading3"/>
      </w:pPr>
      <w:r>
        <w:t xml:space="preserve">Pricing Strategy</w:t>
      </w:r>
    </w:p>
    <w:p>
      <w:pPr>
        <w:pStyle w:val="FirstParagraph"/>
      </w:pPr>
      <w:r>
        <w:t xml:space="preserve">Pricing balances affordability with premium positioning for Algeria Algiers:</w:t>
      </w:r>
    </w:p>
    <w:p>
      <w:pPr>
        <w:numPr>
          <w:ilvl w:val="0"/>
          <w:numId w:val="1004"/>
        </w:numPr>
        <w:pStyle w:val="Compact"/>
      </w:pPr>
      <w:r>
        <w:rPr>
          <w:bCs/>
          <w:b/>
        </w:rPr>
        <w:t xml:space="preserve">Value-Based Pricing:</w:t>
      </w:r>
      <w:r>
        <w:t xml:space="preserve"> </w:t>
      </w:r>
      <w:r>
        <w:t xml:space="preserve">20% below INOP fees for routine exams (e.g., 500 DZD vs. 650 DZD at public clinics).</w:t>
      </w:r>
    </w:p>
    <w:p>
      <w:pPr>
        <w:numPr>
          <w:ilvl w:val="0"/>
          <w:numId w:val="1004"/>
        </w:numPr>
        <w:pStyle w:val="Compact"/>
      </w:pPr>
      <w:r>
        <w:rPr>
          <w:bCs/>
          <w:b/>
        </w:rPr>
        <w:t xml:space="preserve">Insurance Partnerships:</w:t>
      </w:r>
      <w:r>
        <w:t xml:space="preserve"> </w:t>
      </w:r>
      <w:r>
        <w:t xml:space="preserve">Direct billing agreements with major Algerian insurers (CIM, CNA) covering 70% of procedures.</w:t>
      </w:r>
    </w:p>
    <w:bookmarkEnd w:id="25"/>
    <w:bookmarkStart w:id="26" w:name="X04b2d787573c99fae685a0f09fe126f0b393c61"/>
    <w:p>
      <w:pPr>
        <w:pStyle w:val="Heading3"/>
      </w:pPr>
      <w:r>
        <w:t xml:space="preserve">Place Strategy: Strategic Algiers Presence</w:t>
      </w:r>
    </w:p>
    <w:p>
      <w:pPr>
        <w:pStyle w:val="FirstParagraph"/>
      </w:pPr>
      <w:r>
        <w:t xml:space="preserve">Leveraging Algeria Algiers' geography:</w:t>
      </w:r>
    </w:p>
    <w:p>
      <w:pPr>
        <w:numPr>
          <w:ilvl w:val="0"/>
          <w:numId w:val="1005"/>
        </w:numPr>
        <w:pStyle w:val="Compact"/>
      </w:pPr>
      <w:r>
        <w:rPr>
          <w:bCs/>
          <w:b/>
        </w:rPr>
        <w:t xml:space="preserve">Main Clinic:</w:t>
      </w:r>
      <w:r>
        <w:t xml:space="preserve"> </w:t>
      </w:r>
      <w:r>
        <w:t xml:space="preserve">Modern facility in Bab Ezzouar (Algiers' medical hub), featuring French/Arabic signage and prayer rooms.</w:t>
      </w:r>
    </w:p>
    <w:p>
      <w:pPr>
        <w:numPr>
          <w:ilvl w:val="0"/>
          <w:numId w:val="1005"/>
        </w:numPr>
        <w:pStyle w:val="Compact"/>
      </w:pPr>
      <w:r>
        <w:rPr>
          <w:bCs/>
          <w:b/>
        </w:rPr>
        <w:t xml:space="preserve">Partnership Network:</w:t>
      </w:r>
      <w:r>
        <w:t xml:space="preserve"> </w:t>
      </w:r>
      <w:r>
        <w:t xml:space="preserve">Co-location with 3 endocrinology clinics in Algiers to capture diabetic patients.</w:t>
      </w:r>
    </w:p>
    <w:p>
      <w:pPr>
        <w:numPr>
          <w:ilvl w:val="0"/>
          <w:numId w:val="1005"/>
        </w:numPr>
        <w:pStyle w:val="Compact"/>
      </w:pPr>
      <w:r>
        <w:rPr>
          <w:bCs/>
          <w:b/>
        </w:rPr>
        <w:t xml:space="preserve">Telemedicine Expansion:</w:t>
      </w:r>
      <w:r>
        <w:t xml:space="preserve"> </w:t>
      </w:r>
      <w:r>
        <w:t xml:space="preserve">Remote consultations for rural Algeria communities via partnerships with Algerian telehealth platforms (e.g., Mawared).</w:t>
      </w:r>
    </w:p>
    <w:bookmarkEnd w:id="26"/>
    <w:bookmarkStart w:id="27" w:name="promotion-strategy"/>
    <w:p>
      <w:pPr>
        <w:pStyle w:val="Heading3"/>
      </w:pPr>
      <w:r>
        <w:t xml:space="preserve">Promotion Strategy</w:t>
      </w:r>
    </w:p>
    <w:p>
      <w:pPr>
        <w:pStyle w:val="FirstParagraph"/>
      </w:pPr>
      <w:r>
        <w:t xml:space="preserve">This Marketing Plan employs a multi-channel approach tailored for Algeria Algiers:</w:t>
      </w:r>
    </w:p>
    <w:p>
      <w:pPr>
        <w:numPr>
          <w:ilvl w:val="0"/>
          <w:numId w:val="1006"/>
        </w:numPr>
        <w:pStyle w:val="Compact"/>
      </w:pPr>
      <w:r>
        <w:rPr>
          <w:bCs/>
          <w:b/>
        </w:rPr>
        <w:t xml:space="preserve">Cultural Digital Campaigns:</w:t>
      </w:r>
      <w:r>
        <w:t xml:space="preserve"> </w:t>
      </w:r>
      <w:r>
        <w:t xml:space="preserve">Facebook/Instagram ads in Arabic/French featuring Algerian influencers discussing eye health (e.g., local celebrities sharing cataract surgery stories).</w:t>
      </w:r>
    </w:p>
    <w:p>
      <w:pPr>
        <w:numPr>
          <w:ilvl w:val="0"/>
          <w:numId w:val="1006"/>
        </w:numPr>
        <w:pStyle w:val="Compact"/>
      </w:pPr>
      <w:r>
        <w:rPr>
          <w:bCs/>
          <w:b/>
        </w:rPr>
        <w:t xml:space="preserve">Community Trust Building:</w:t>
      </w:r>
      <w:r>
        <w:t xml:space="preserve"> </w:t>
      </w:r>
      <w:r>
        <w:t xml:space="preserve">Monthly free workshops at Algiers libraries on "Protecting Vision Through Ramadan" (addressing fasting-related eye strain concerns).</w:t>
      </w:r>
    </w:p>
    <w:p>
      <w:pPr>
        <w:numPr>
          <w:ilvl w:val="0"/>
          <w:numId w:val="1006"/>
        </w:numPr>
        <w:pStyle w:val="Compact"/>
      </w:pPr>
      <w:r>
        <w:rPr>
          <w:bCs/>
          <w:b/>
        </w:rPr>
        <w:t xml:space="preserve">Native Language Support:</w:t>
      </w:r>
      <w:r>
        <w:t xml:space="preserve"> </w:t>
      </w:r>
      <w:r>
        <w:t xml:space="preserve">All marketing materials and staff fluent in Arabic, French, and English (critical for expat community in Algiers).</w:t>
      </w:r>
    </w:p>
    <w:bookmarkEnd w:id="27"/>
    <w:bookmarkEnd w:id="28"/>
    <w:bookmarkStart w:id="29" w:name="implementation-timeline"/>
    <w:p>
      <w:pPr>
        <w:pStyle w:val="Heading2"/>
      </w:pPr>
      <w:r>
        <w:t xml:space="preserve">Implementation Timeline</w:t>
      </w:r>
    </w:p>
    <w:p>
      <w:pPr>
        <w:pStyle w:val="FirstParagraph"/>
      </w:pPr>
      <w:r>
        <w:t xml:space="preserve">This Marketing Plan executes over 18 months with phased rollout across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Clinic Setup</w:t>
            </w:r>
          </w:p>
        </w:tc>
        <w:tc>
          <w:tcPr/>
          <w:p>
            <w:pPr>
              <w:pStyle w:val="Compact"/>
              <w:jc w:val="left"/>
            </w:pPr>
            <w:r>
              <w:t xml:space="preserve">Facility lease, staff hiring (2 ophthalmologists, 3 nurses)</w:t>
            </w:r>
          </w:p>
        </w:tc>
        <w:tc>
          <w:tcPr/>
          <w:p>
            <w:pPr>
              <w:pStyle w:val="Compact"/>
              <w:jc w:val="left"/>
            </w:pPr>
            <w:r>
              <w:t xml:space="preserve">Mobile unit procurement; insurance partnerships secured</w:t>
            </w:r>
          </w:p>
        </w:tc>
        <w:tc>
          <w:tcPr/>
          <w:p>
            <w:pPr>
              <w:pStyle w:val="Compact"/>
              <w:jc w:val="left"/>
            </w:pPr>
            <w:r>
              <w:t xml:space="preserve">Telemedicine platform integration</w:t>
            </w:r>
          </w:p>
        </w:tc>
      </w:tr>
      <w:tr>
        <w:tc>
          <w:tcPr/>
          <w:p>
            <w:pPr>
              <w:pStyle w:val="Compact"/>
              <w:jc w:val="left"/>
            </w:pPr>
            <w:r>
              <w:rPr>
                <w:bCs/>
                <w:b/>
              </w:rPr>
              <w:t xml:space="preserve">Pilot Programs</w:t>
            </w:r>
          </w:p>
        </w:tc>
        <w:tc>
          <w:tcPr/>
          <w:p>
            <w:pPr>
              <w:pStyle w:val="Compact"/>
              <w:jc w:val="left"/>
            </w:pPr>
            <w:r>
              <w:t xml:space="preserve">Community screenings in Bab El Oued (500 residents)</w:t>
            </w:r>
          </w:p>
        </w:tc>
        <w:tc>
          <w:tcPr/>
          <w:p>
            <w:pPr>
              <w:pStyle w:val="Compact"/>
              <w:jc w:val="left"/>
            </w:pPr>
            <w:r>
              <w:t xml:space="preserve">School vision programs launched (3 schools)</w:t>
            </w:r>
          </w:p>
        </w:tc>
        <w:tc>
          <w:tcPr/>
          <w:p>
            <w:pPr>
              <w:pStyle w:val="Compact"/>
              <w:jc w:val="left"/>
            </w:pPr>
            <w:r>
              <w:t xml:space="preserve">Eid health festival with 200+ attendees</w:t>
            </w:r>
          </w:p>
        </w:tc>
      </w:tr>
      <w:tr>
        <w:tc>
          <w:tcPr/>
          <w:p>
            <w:pPr>
              <w:pStyle w:val="Compact"/>
              <w:jc w:val="left"/>
            </w:pPr>
            <w:r>
              <w:rPr>
                <w:bCs/>
                <w:b/>
              </w:rPr>
              <w:t xml:space="preserve">Growth Phase</w:t>
            </w:r>
          </w:p>
        </w:tc>
        <w:tc>
          <w:tcPr/>
          <w:p>
            <w:pPr>
              <w:pStyle w:val="Compact"/>
              <w:jc w:val="left"/>
            </w:pPr>
            <w:r>
              <w:t xml:space="preserve">First 15% market penetration goal</w:t>
            </w:r>
          </w:p>
        </w:tc>
        <w:tc>
          <w:tcPr/>
          <w:p>
            <w:pPr>
              <w:pStyle w:val="Compact"/>
              <w:jc w:val="left"/>
            </w:pPr>
            <w:r>
              <w:t xml:space="preserve">Partnership with 3 endocrinology clinics</w:t>
            </w:r>
          </w:p>
        </w:tc>
        <w:tc>
          <w:tcPr/>
          <w:p>
            <w:pPr>
              <w:pStyle w:val="Compact"/>
              <w:jc w:val="left"/>
            </w:pPr>
            <w:r>
              <w:t xml:space="preserve">25% patient acquisition through referrals</w:t>
            </w:r>
          </w:p>
        </w:tc>
      </w:tr>
    </w:tbl>
    <w:bookmarkEnd w:id="29"/>
    <w:bookmarkStart w:id="30" w:name="budget-allocation-total-85000"/>
    <w:p>
      <w:pPr>
        <w:pStyle w:val="Heading2"/>
      </w:pPr>
      <w:r>
        <w:t xml:space="preserve">Budget Allocation (Total: $85,000)</w:t>
      </w:r>
    </w:p>
    <w:p>
      <w:pPr>
        <w:pStyle w:val="FirstParagraph"/>
      </w:pPr>
      <w:r>
        <w:t xml:space="preserve">This Marketing Plan allocates funds strategically for Algeria Algiers market entry:</w:t>
      </w:r>
    </w:p>
    <w:p>
      <w:pPr>
        <w:numPr>
          <w:ilvl w:val="0"/>
          <w:numId w:val="1007"/>
        </w:numPr>
        <w:pStyle w:val="Compact"/>
      </w:pPr>
      <w:r>
        <w:t xml:space="preserve">Community Programs: 35% ($30,000) – Mobile unit, screenings</w:t>
      </w:r>
    </w:p>
    <w:p>
      <w:pPr>
        <w:numPr>
          <w:ilvl w:val="0"/>
          <w:numId w:val="1007"/>
        </w:numPr>
        <w:pStyle w:val="Compact"/>
      </w:pPr>
      <w:r>
        <w:t xml:space="preserve">Digital Marketing: 25% ($21,250) – Social media ads, multilingual content</w:t>
      </w:r>
    </w:p>
    <w:p>
      <w:pPr>
        <w:numPr>
          <w:ilvl w:val="0"/>
          <w:numId w:val="1007"/>
        </w:numPr>
        <w:pStyle w:val="Compact"/>
      </w:pPr>
      <w:r>
        <w:t xml:space="preserve">Partnership Development: 20% ($17,000) – Conference sponsorships, clinic co-location fees</w:t>
      </w:r>
    </w:p>
    <w:p>
      <w:pPr>
        <w:numPr>
          <w:ilvl w:val="0"/>
          <w:numId w:val="1007"/>
        </w:numPr>
        <w:pStyle w:val="Compact"/>
      </w:pPr>
      <w:r>
        <w:t xml:space="preserve">Materials &amp; Events: 15% ($12,750) – Brochures (Arabic/French), Eid festival</w:t>
      </w:r>
    </w:p>
    <w:p>
      <w:pPr>
        <w:numPr>
          <w:ilvl w:val="0"/>
          <w:numId w:val="1007"/>
        </w:numPr>
        <w:pStyle w:val="Compact"/>
      </w:pPr>
      <w:r>
        <w:t xml:space="preserve">Contingency: 5% ($4,250)</w:t>
      </w:r>
    </w:p>
    <w:bookmarkEnd w:id="30"/>
    <w:bookmarkStart w:id="31" w:name="evaluation-metrics"/>
    <w:p>
      <w:pPr>
        <w:pStyle w:val="Heading2"/>
      </w:pPr>
      <w:r>
        <w:t xml:space="preserve">Evaluation Metrics</w:t>
      </w:r>
    </w:p>
    <w:p>
      <w:pPr>
        <w:pStyle w:val="FirstParagraph"/>
      </w:pPr>
      <w:r>
        <w:t xml:space="preserve">This Marketing Plan includes real-time tracking for Algeria Algiers operations:</w:t>
      </w:r>
    </w:p>
    <w:p>
      <w:pPr>
        <w:numPr>
          <w:ilvl w:val="0"/>
          <w:numId w:val="1008"/>
        </w:numPr>
        <w:pStyle w:val="Compact"/>
      </w:pPr>
      <w:r>
        <w:rPr>
          <w:bCs/>
          <w:b/>
        </w:rPr>
        <w:t xml:space="preserve">Patient Acquisition Cost (PAC):</w:t>
      </w:r>
      <w:r>
        <w:t xml:space="preserve"> </w:t>
      </w:r>
      <w:r>
        <w:t xml:space="preserve">Target: Under $45 per patient (vs. industry average $70 in Algeria).</w:t>
      </w:r>
    </w:p>
    <w:p>
      <w:pPr>
        <w:numPr>
          <w:ilvl w:val="0"/>
          <w:numId w:val="1008"/>
        </w:numPr>
        <w:pStyle w:val="Compact"/>
      </w:pPr>
      <w:r>
        <w:rPr>
          <w:bCs/>
          <w:b/>
        </w:rPr>
        <w:t xml:space="preserve">Community Reach:</w:t>
      </w:r>
      <w:r>
        <w:t xml:space="preserve"> </w:t>
      </w:r>
      <w:r>
        <w:t xml:space="preserve">Track screenings conducted monthly across Algiers neighborhoods.</w:t>
      </w:r>
    </w:p>
    <w:p>
      <w:pPr>
        <w:numPr>
          <w:ilvl w:val="0"/>
          <w:numId w:val="1008"/>
        </w:numPr>
        <w:pStyle w:val="Compact"/>
      </w:pPr>
      <w:r>
        <w:rPr>
          <w:bCs/>
          <w:b/>
        </w:rPr>
        <w:t xml:space="preserve">Sentiment Analysis:</w:t>
      </w:r>
      <w:r>
        <w:t xml:space="preserve"> </w:t>
      </w:r>
      <w:r>
        <w:t xml:space="preserve">Monthly monitoring of social media mentions regarding "ophthalmologist Algiers" using Arabic/French keywords.</w:t>
      </w:r>
    </w:p>
    <w:bookmarkEnd w:id="31"/>
    <w:bookmarkStart w:id="32" w:name="X218a954f21a6353ed864f1c22bd17fbe7ccc2d6"/>
    <w:p>
      <w:pPr>
        <w:pStyle w:val="Heading2"/>
      </w:pPr>
      <w:r>
        <w:t xml:space="preserve">Cultural Considerations for Algeria Algiers</w:t>
      </w:r>
    </w:p>
    <w:p>
      <w:pPr>
        <w:pStyle w:val="FirstParagraph"/>
      </w:pPr>
      <w:r>
        <w:t xml:space="preserve">This Marketing Plan integrates Algerian cultural norms to ensure success:</w:t>
      </w:r>
    </w:p>
    <w:p>
      <w:pPr>
        <w:numPr>
          <w:ilvl w:val="0"/>
          <w:numId w:val="1009"/>
        </w:numPr>
        <w:pStyle w:val="Compact"/>
      </w:pPr>
      <w:r>
        <w:t xml:space="preserve">All patient communications respect Islamic traditions (e.g., gender-matched staff options, Ramadan-hour adjustments).</w:t>
      </w:r>
    </w:p>
    <w:p>
      <w:pPr>
        <w:numPr>
          <w:ilvl w:val="0"/>
          <w:numId w:val="1009"/>
        </w:numPr>
        <w:pStyle w:val="Compact"/>
      </w:pPr>
      <w:r>
        <w:t xml:space="preserve">Content avoids Western-centric imagery – features local Algiers families in marketing materials.</w:t>
      </w:r>
    </w:p>
    <w:p>
      <w:pPr>
        <w:numPr>
          <w:ilvl w:val="0"/>
          <w:numId w:val="1009"/>
        </w:numPr>
        <w:pStyle w:val="Compact"/>
      </w:pPr>
      <w:r>
        <w:t xml:space="preserve">Partnerships prioritize Algerian institutions over foreign entities to build trust.</w:t>
      </w:r>
    </w:p>
    <w:bookmarkEnd w:id="32"/>
    <w:bookmarkStart w:id="33" w:name="conclusion"/>
    <w:p>
      <w:pPr>
        <w:pStyle w:val="Heading2"/>
      </w:pPr>
      <w:r>
        <w:t xml:space="preserve">Conclusion</w:t>
      </w:r>
    </w:p>
    <w:p>
      <w:pPr>
        <w:pStyle w:val="FirstParagraph"/>
      </w:pPr>
      <w:r>
        <w:t xml:space="preserve">This Marketing Plan establishes a sustainable framework for the Ophthalmologist's practice within Algeria Algiers. By addressing critical eye health gaps through culturally intelligent service design, community immersion, and strategic partnerships, this plan positions the Ophthalmologist as an indispensable healthcare provider in Algiers. The 18-month roadmap ensures measurable growth while fulfilling Algeria's urgent need for accessible ophthalmology care – transforming the Ophthalmologist from a clinic into a cornerstone of eye health in Algeria Algiers. Continuous adaptation based on patient feedback and Algerian healthcare trends will maintain this Marketing Plan's effectiveness as the practice expands across Algiers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Algeria Algiers</dc:title>
  <dc:creator/>
  <dc:language>en</dc:language>
  <cp:keywords/>
  <dcterms:created xsi:type="dcterms:W3CDTF">2026-07-21T10:03:12Z</dcterms:created>
  <dcterms:modified xsi:type="dcterms:W3CDTF">2026-07-21T10:03:12Z</dcterms:modified>
</cp:coreProperties>
</file>

<file path=docProps/custom.xml><?xml version="1.0" encoding="utf-8"?>
<Properties xmlns="http://schemas.openxmlformats.org/officeDocument/2006/custom-properties" xmlns:vt="http://schemas.openxmlformats.org/officeDocument/2006/docPropsVTypes"/>
</file>