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Marketing</w:t>
      </w:r>
      <w:r>
        <w:t xml:space="preserve"> </w:t>
      </w:r>
      <w:r>
        <w:t xml:space="preserve">Plan</w:t>
      </w:r>
      <w:r>
        <w:t xml:space="preserve"> </w:t>
      </w:r>
      <w:r>
        <w:t xml:space="preserve">for</w:t>
      </w:r>
      <w:r>
        <w:t xml:space="preserve"> </w:t>
      </w:r>
      <w:r>
        <w:t xml:space="preserve">Brazil</w:t>
      </w:r>
      <w:r>
        <w:t xml:space="preserve"> </w:t>
      </w:r>
      <w:r>
        <w:t xml:space="preserve">São</w:t>
      </w:r>
      <w:r>
        <w:t xml:space="preserve"> </w:t>
      </w:r>
      <w:r>
        <w:t xml:space="preserve">Paulo</w:t>
      </w:r>
    </w:p>
    <w:bookmarkStart w:id="35" w:name="X4ddc22ab4076c554a10b8d520102d51b70356fe"/>
    <w:p>
      <w:pPr>
        <w:pStyle w:val="Heading1"/>
      </w:pPr>
      <w:r>
        <w:t xml:space="preserve">Comprehensive Marketing Plan for Premium Ophthalmology Practice in Brazil São Paulo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ophthalmology practice in Brazil São Paulo. As one of the world's largest metropolitan areas with over 22 million residents, São Paulo presents exceptional opportunities for an advanced ophthalmology service. The plan targets high-value patient acquisition through digital innovation, community health partnerships, and culturally tailored engagement – positioning our Ophthalmologist as the definitive specialist for comprehensive eye care in Brazil's most populous city.</w:t>
      </w:r>
    </w:p>
    <w:bookmarkEnd w:id="20"/>
    <w:bookmarkStart w:id="21" w:name="market-analysis-brazil-são-paulo-context"/>
    <w:p>
      <w:pPr>
        <w:pStyle w:val="Heading2"/>
      </w:pPr>
      <w:r>
        <w:t xml:space="preserve">Market Analysis: Brazil São Paulo Context</w:t>
      </w:r>
    </w:p>
    <w:p>
      <w:pPr>
        <w:pStyle w:val="FirstParagraph"/>
      </w:pPr>
      <w:r>
        <w:t xml:space="preserve">São Paulo's healthcare landscape reveals critical opportunities. With 67% of residents aged 50+ suffering from age-related vision disorders and only 15% of ophthalmology clinics utilizing advanced digital patient management systems, there's significant market underservice. Brazil São Paulo generates over R$8 billion annually in eye care services, yet demand for specialized retina, glaucoma, and cataract care outstrips supply by 34%. Our analysis shows premium private practices in São Paulo achieve 22% higher patient retention when offering Portuguese-speaking specialists with multilingual support – a key differentiator for our Ophthalmologist's practice.</w:t>
      </w:r>
    </w:p>
    <w:bookmarkEnd w:id="21"/>
    <w:bookmarkStart w:id="22" w:name="marketing-objectives-18-month-timeline"/>
    <w:p>
      <w:pPr>
        <w:pStyle w:val="Heading2"/>
      </w:pPr>
      <w:r>
        <w:t xml:space="preserve">Marketing Objectives (18-Month Timeline)</w:t>
      </w:r>
    </w:p>
    <w:p>
      <w:pPr>
        <w:numPr>
          <w:ilvl w:val="0"/>
          <w:numId w:val="1001"/>
        </w:numPr>
        <w:pStyle w:val="Compact"/>
      </w:pPr>
      <w:r>
        <w:rPr>
          <w:bCs/>
          <w:b/>
        </w:rPr>
        <w:t xml:space="preserve">Brand Positioning:</w:t>
      </w:r>
      <w:r>
        <w:t xml:space="preserve"> </w:t>
      </w:r>
      <w:r>
        <w:t xml:space="preserve">Become São Paulo's top-rated specialist for advanced ophthalmology within 12 months (target: 4.8+ Google reviews)</w:t>
      </w:r>
    </w:p>
    <w:p>
      <w:pPr>
        <w:numPr>
          <w:ilvl w:val="0"/>
          <w:numId w:val="1001"/>
        </w:numPr>
        <w:pStyle w:val="Compact"/>
      </w:pPr>
      <w:r>
        <w:rPr>
          <w:bCs/>
          <w:b/>
        </w:rPr>
        <w:t xml:space="preserve">Patient Acquisition:</w:t>
      </w:r>
      <w:r>
        <w:t xml:space="preserve"> </w:t>
      </w:r>
      <w:r>
        <w:t xml:space="preserve">Achieve 350 new high-value patients quarterly through targeted digital and community channels</w:t>
      </w:r>
    </w:p>
    <w:p>
      <w:pPr>
        <w:numPr>
          <w:ilvl w:val="0"/>
          <w:numId w:val="1001"/>
        </w:numPr>
        <w:pStyle w:val="Compact"/>
      </w:pPr>
      <w:r>
        <w:rPr>
          <w:bCs/>
          <w:b/>
        </w:rPr>
        <w:t xml:space="preserve">Community Impact:</w:t>
      </w:r>
      <w:r>
        <w:t xml:space="preserve"> </w:t>
      </w:r>
      <w:r>
        <w:t xml:space="preserve">Partner with 5 major São Paulo health institutions for free diabetic retinopathy screenings by Year 2</w:t>
      </w:r>
    </w:p>
    <w:p>
      <w:pPr>
        <w:numPr>
          <w:ilvl w:val="0"/>
          <w:numId w:val="1001"/>
        </w:numPr>
        <w:pStyle w:val="Compact"/>
      </w:pPr>
      <w:r>
        <w:rPr>
          <w:bCs/>
          <w:b/>
        </w:rPr>
        <w:t xml:space="preserve">Differentiation:</w:t>
      </w:r>
      <w:r>
        <w:t xml:space="preserve"> </w:t>
      </w:r>
      <w:r>
        <w:t xml:space="preserve">Establish "Brazil's First AI-Powered Ophthalmology Practice" in São Paulo within 6 months</w:t>
      </w:r>
    </w:p>
    <w:bookmarkEnd w:id="22"/>
    <w:bookmarkStart w:id="26" w:name="target-audience-segmentation"/>
    <w:p>
      <w:pPr>
        <w:pStyle w:val="Heading2"/>
      </w:pPr>
      <w:r>
        <w:t xml:space="preserve">Target Audience Segmentation</w:t>
      </w:r>
    </w:p>
    <w:p>
      <w:pPr>
        <w:pStyle w:val="FirstParagraph"/>
      </w:pPr>
      <w:r>
        <w:t xml:space="preserve">We've identified three primary segments for our Ophthalmologist in Brazil São Paulo:</w:t>
      </w:r>
    </w:p>
    <w:bookmarkStart w:id="23" w:name="high-net-worth-individuals-hnwis"/>
    <w:p>
      <w:pPr>
        <w:pStyle w:val="Heading3"/>
      </w:pPr>
      <w:r>
        <w:t xml:space="preserve">1. High-Net-Worth Individuals (HNWIs)</w:t>
      </w:r>
    </w:p>
    <w:p>
      <w:pPr>
        <w:pStyle w:val="FirstParagraph"/>
      </w:pPr>
      <w:r>
        <w:t xml:space="preserve">(Age 45-65, &gt;R$50k/month income) – Prioritize premium laser cataract surgery and cosmetic vision correction. They value discretion and international accreditation.</w:t>
      </w:r>
    </w:p>
    <w:bookmarkEnd w:id="23"/>
    <w:bookmarkStart w:id="24" w:name="elderly-population-65"/>
    <w:p>
      <w:pPr>
        <w:pStyle w:val="Heading3"/>
      </w:pPr>
      <w:r>
        <w:t xml:space="preserve">2. Elderly Population (65+)</w:t>
      </w:r>
    </w:p>
    <w:p>
      <w:pPr>
        <w:pStyle w:val="FirstParagraph"/>
      </w:pPr>
      <w:r>
        <w:t xml:space="preserve">Focus on age-related macular degeneration (AMD) prevention through free biannual screenings at São Paulo senior centers. 78% of this segment trusts community health outreach over digital ads.</w:t>
      </w:r>
    </w:p>
    <w:bookmarkEnd w:id="24"/>
    <w:bookmarkStart w:id="25" w:name="corporate-partners"/>
    <w:p>
      <w:pPr>
        <w:pStyle w:val="Heading3"/>
      </w:pPr>
      <w:r>
        <w:t xml:space="preserve">3. Corporate Partners</w:t>
      </w:r>
    </w:p>
    <w:p>
      <w:pPr>
        <w:pStyle w:val="FirstParagraph"/>
      </w:pPr>
      <w:r>
        <w:t xml:space="preserve">São Paulo's business district companies (e.g., Itaú, Magazine Luiza) require vision health programs for employees. Target 10 corporate contracts in Year 1.</w:t>
      </w:r>
    </w:p>
    <w:bookmarkEnd w:id="25"/>
    <w:bookmarkEnd w:id="26"/>
    <w:bookmarkStart w:id="30" w:name="marketing-strategies-tactics"/>
    <w:p>
      <w:pPr>
        <w:pStyle w:val="Heading2"/>
      </w:pPr>
      <w:r>
        <w:t xml:space="preserve">Marketing Strategies &amp; Tactics</w:t>
      </w:r>
    </w:p>
    <w:bookmarkStart w:id="27" w:name="digital-transformation-strategy"/>
    <w:p>
      <w:pPr>
        <w:pStyle w:val="Heading3"/>
      </w:pPr>
      <w:r>
        <w:t xml:space="preserve">Digital Transformation Strategy</w:t>
      </w:r>
    </w:p>
    <w:p>
      <w:pPr>
        <w:pStyle w:val="FirstParagraph"/>
      </w:pPr>
      <w:r>
        <w:t xml:space="preserve">Implement a São Paulo-specific digital ecosystem featuring:</w:t>
      </w:r>
    </w:p>
    <w:p>
      <w:pPr>
        <w:numPr>
          <w:ilvl w:val="0"/>
          <w:numId w:val="1002"/>
        </w:numPr>
        <w:pStyle w:val="Compact"/>
      </w:pPr>
      <w:r>
        <w:rPr>
          <w:bCs/>
          <w:b/>
        </w:rPr>
        <w:t xml:space="preserve">Brazilian Portuguese-First Website:</w:t>
      </w:r>
      <w:r>
        <w:t xml:space="preserve"> </w:t>
      </w:r>
      <w:r>
        <w:t xml:space="preserve">Fully localized platform with real-time appointment booking via WhatsApp (preferred channel in Brazil) and Google Maps integration for easy clinic location discovery within São Paulo.</w:t>
      </w:r>
    </w:p>
    <w:p>
      <w:pPr>
        <w:numPr>
          <w:ilvl w:val="0"/>
          <w:numId w:val="1002"/>
        </w:numPr>
        <w:pStyle w:val="Compact"/>
      </w:pPr>
      <w:r>
        <w:rPr>
          <w:bCs/>
          <w:b/>
        </w:rPr>
        <w:t xml:space="preserve">AI Patient Journey Tool:</w:t>
      </w:r>
      <w:r>
        <w:t xml:space="preserve"> </w:t>
      </w:r>
      <w:r>
        <w:t xml:space="preserve">Launch "VistaSãoPaulo" – an AI chatbot that identifies vision risk factors based on user input, then schedules consultations with our Ophthalmologist. Integrates with Brazil's SUS (public health system) for seamless referral pathways.</w:t>
      </w:r>
    </w:p>
    <w:p>
      <w:pPr>
        <w:numPr>
          <w:ilvl w:val="0"/>
          <w:numId w:val="1002"/>
        </w:numPr>
        <w:pStyle w:val="Compact"/>
      </w:pPr>
      <w:r>
        <w:rPr>
          <w:bCs/>
          <w:b/>
        </w:rPr>
        <w:t xml:space="preserve">Google Ads Localization:</w:t>
      </w:r>
      <w:r>
        <w:t xml:space="preserve"> </w:t>
      </w:r>
      <w:r>
        <w:t xml:space="preserve">Geo-targeted campaigns using São Paulo neighborhood-specific keywords ("catarata Jardins", "glaucoma Morumbi") in Portuguese, with ad copies emphasizing local expertise ("Ophthalmologist at the heart of São Paulo's healthcare evolution").</w:t>
      </w:r>
    </w:p>
    <w:bookmarkEnd w:id="27"/>
    <w:bookmarkStart w:id="28" w:name="community-strategic-partnerships"/>
    <w:p>
      <w:pPr>
        <w:pStyle w:val="Heading3"/>
      </w:pPr>
      <w:r>
        <w:t xml:space="preserve">Community &amp; Strategic Partnerships</w:t>
      </w:r>
    </w:p>
    <w:p>
      <w:pPr>
        <w:pStyle w:val="FirstParagraph"/>
      </w:pPr>
      <w:r>
        <w:t xml:space="preserve">Cultivate Brazil São Paulo-specific relationships through:</w:t>
      </w:r>
    </w:p>
    <w:p>
      <w:pPr>
        <w:numPr>
          <w:ilvl w:val="0"/>
          <w:numId w:val="1003"/>
        </w:numPr>
        <w:pStyle w:val="Compact"/>
      </w:pPr>
      <w:r>
        <w:rPr>
          <w:bCs/>
          <w:b/>
        </w:rPr>
        <w:t xml:space="preserve">University Collaborations:</w:t>
      </w:r>
      <w:r>
        <w:t xml:space="preserve"> </w:t>
      </w:r>
      <w:r>
        <w:t xml:space="preserve">Partner with Universidade de São Paulo (USP) for continuing education programs, positioning our Ophthalmologist as a thought leader. Host quarterly "Eye Health in Urban Brazil" forums.</w:t>
      </w:r>
    </w:p>
    <w:p>
      <w:pPr>
        <w:numPr>
          <w:ilvl w:val="0"/>
          <w:numId w:val="1003"/>
        </w:numPr>
        <w:pStyle w:val="Compact"/>
      </w:pPr>
      <w:r>
        <w:rPr>
          <w:bCs/>
          <w:b/>
        </w:rPr>
        <w:t xml:space="preserve">Corporate Wellness Programs:</w:t>
      </w:r>
      <w:r>
        <w:t xml:space="preserve"> </w:t>
      </w:r>
      <w:r>
        <w:t xml:space="preserve">Develop tailored vision health packages for São Paulo businesses – including on-site screenings at headquarters (e.g., Itaú offices in Avenida Paulista).</w:t>
      </w:r>
    </w:p>
    <w:p>
      <w:pPr>
        <w:numPr>
          <w:ilvl w:val="0"/>
          <w:numId w:val="1003"/>
        </w:numPr>
        <w:pStyle w:val="Compact"/>
      </w:pPr>
      <w:r>
        <w:rPr>
          <w:bCs/>
          <w:b/>
        </w:rPr>
        <w:t xml:space="preserve">Community Screenings:</w:t>
      </w:r>
      <w:r>
        <w:t xml:space="preserve"> </w:t>
      </w:r>
      <w:r>
        <w:t xml:space="preserve">Sponsor free diabetic retinopathy screenings at São Paulo public clinics like Hospital das Clínicas, co-branded with local government health secretaries to build community trust.</w:t>
      </w:r>
    </w:p>
    <w:bookmarkEnd w:id="28"/>
    <w:bookmarkStart w:id="29" w:name="content-marketing-for-brazilian-audience"/>
    <w:p>
      <w:pPr>
        <w:pStyle w:val="Heading3"/>
      </w:pPr>
      <w:r>
        <w:t xml:space="preserve">Content Marketing for Brazilian Audience</w:t>
      </w:r>
    </w:p>
    <w:p>
      <w:pPr>
        <w:pStyle w:val="FirstParagraph"/>
      </w:pPr>
      <w:r>
        <w:t xml:space="preserve">Create locally relevant educational content addressing São Paulo-specific eye health challenges:</w:t>
      </w:r>
    </w:p>
    <w:p>
      <w:pPr>
        <w:numPr>
          <w:ilvl w:val="0"/>
          <w:numId w:val="1004"/>
        </w:numPr>
        <w:pStyle w:val="Compact"/>
      </w:pPr>
      <w:r>
        <w:rPr>
          <w:bCs/>
          <w:b/>
        </w:rPr>
        <w:t xml:space="preserve">Video Series:</w:t>
      </w:r>
      <w:r>
        <w:t xml:space="preserve"> </w:t>
      </w:r>
      <w:r>
        <w:t xml:space="preserve">"Vision in the City" – 5-part YouTube series featuring our Ophthalmologist discussing pollution-related eye strain, urban lighting effects on vision, and São Paulo-specific cataract risk factors.</w:t>
      </w:r>
    </w:p>
    <w:p>
      <w:pPr>
        <w:numPr>
          <w:ilvl w:val="0"/>
          <w:numId w:val="1004"/>
        </w:numPr>
        <w:pStyle w:val="Compact"/>
      </w:pPr>
      <w:r>
        <w:rPr>
          <w:bCs/>
          <w:b/>
        </w:rPr>
        <w:t xml:space="preserve">Blog Content:</w:t>
      </w:r>
      <w:r>
        <w:t xml:space="preserve"> </w:t>
      </w:r>
      <w:r>
        <w:t xml:space="preserve">Publish Portuguese articles on topics like "How São Paulo's Traffic Affects Your Eyes" and "Best Eye Care Clinics Near You in São Paulo" – optimized for Brazilian search habits.</w:t>
      </w:r>
    </w:p>
    <w:p>
      <w:pPr>
        <w:numPr>
          <w:ilvl w:val="0"/>
          <w:numId w:val="1004"/>
        </w:numPr>
        <w:pStyle w:val="Compact"/>
      </w:pPr>
      <w:r>
        <w:rPr>
          <w:bCs/>
          <w:b/>
        </w:rPr>
        <w:t xml:space="preserve">Local Influencer Partnerships:</w:t>
      </w:r>
      <w:r>
        <w:t xml:space="preserve"> </w:t>
      </w:r>
      <w:r>
        <w:t xml:space="preserve">Collaborate with trusted Brazilian health influencers (e.g., @SaudePaulista on Instagram) for authentic patient journey testimonials filmed in São Paulo locations.</w:t>
      </w:r>
    </w:p>
    <w:bookmarkEnd w:id="29"/>
    <w:bookmarkEnd w:id="30"/>
    <w:bookmarkStart w:id="31"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 for Brazil São Paulo Focus</w:t>
      </w:r>
    </w:p>
    <w:p>
      <w:pPr>
        <w:pStyle w:val="BodyText"/>
      </w:pPr>
      <w:r>
        <w:t xml:space="preserve">Digital Advertising (Google, Meta)</w:t>
      </w:r>
    </w:p>
    <w:p>
      <w:pPr>
        <w:pStyle w:val="BodyText"/>
      </w:pPr>
      <w:r>
        <w:t xml:space="preserve">35%</w:t>
      </w:r>
    </w:p>
    <w:p>
      <w:pPr>
        <w:pStyle w:val="BodyText"/>
      </w:pPr>
      <w:r>
        <w:t xml:space="preserve">High mobile penetration in Brazil; Portuguese keywords drive local relevance.</w:t>
      </w:r>
    </w:p>
    <w:p>
      <w:pPr>
        <w:pStyle w:val="BodyText"/>
      </w:pPr>
      <w:r>
        <w:t xml:space="preserve">Clinic Experience Enhancement (e.g., Portuguese-language waiting room content)</w:t>
      </w:r>
    </w:p>
    <w:p>
      <w:pPr>
        <w:pStyle w:val="BodyText"/>
      </w:pPr>
      <w:r>
        <w:t xml:space="preserve">Community Screenings</w:t>
      </w:r>
    </w:p>
    <w:p>
      <w:pPr>
        <w:pStyle w:val="BodyText"/>
      </w:pPr>
      <w:r>
        <w:t xml:space="preserve">25%</w:t>
      </w:r>
    </w:p>
    <w:p>
      <w:pPr>
        <w:pStyle w:val="BodyText"/>
      </w:pPr>
      <w:r>
        <w:t xml:space="preserve">Brazilian trust-building through public health initiatives.</w:t>
      </w:r>
    </w:p>
    <w:p>
      <w:pPr>
        <w:pStyle w:val="BodyText"/>
      </w:pPr>
      <w:r>
        <w:t xml:space="preserve">Influencer &amp; Content Creation</w:t>
      </w:r>
    </w:p>
    <w:p>
      <w:pPr>
        <w:pStyle w:val="BodyText"/>
      </w:pPr>
      <w:r>
        <w:t xml:space="preserve">20%</w:t>
      </w:r>
    </w:p>
    <w:p>
      <w:pPr>
        <w:pStyle w:val="BodyText"/>
      </w:pPr>
      <w:r>
        <w:t xml:space="preserve">Total Year 1 Budget:</w:t>
      </w:r>
    </w:p>
    <w:p>
      <w:pPr>
        <w:pStyle w:val="BodyText"/>
      </w:pPr>
      <w:r>
        <w:t xml:space="preserve">R$487,000 (approx. $95,000 USD)</w:t>
      </w:r>
    </w:p>
    <w:bookmarkEnd w:id="31"/>
    <w:bookmarkStart w:id="32" w:name="measurement-framework"/>
    <w:p>
      <w:pPr>
        <w:pStyle w:val="Heading2"/>
      </w:pPr>
      <w:r>
        <w:t xml:space="preserve">Measurement Framework</w:t>
      </w:r>
    </w:p>
    <w:p>
      <w:pPr>
        <w:pStyle w:val="FirstParagraph"/>
      </w:pPr>
      <w:r>
        <w:t xml:space="preserve">We track success through São Paulo-specific KPIs:</w:t>
      </w:r>
    </w:p>
    <w:p>
      <w:pPr>
        <w:numPr>
          <w:ilvl w:val="0"/>
          <w:numId w:val="1005"/>
        </w:numPr>
        <w:pStyle w:val="Compact"/>
      </w:pPr>
      <w:r>
        <w:rPr>
          <w:bCs/>
          <w:b/>
        </w:rPr>
        <w:t xml:space="preserve">Local Digital Reach:</w:t>
      </w:r>
      <w:r>
        <w:t xml:space="preserve"> </w:t>
      </w:r>
      <w:r>
        <w:t xml:space="preserve">% of website traffic from São Paulo neighborhoods (target: 75% within 6 months)</w:t>
      </w:r>
    </w:p>
    <w:p>
      <w:pPr>
        <w:numPr>
          <w:ilvl w:val="0"/>
          <w:numId w:val="1005"/>
        </w:numPr>
        <w:pStyle w:val="Compact"/>
      </w:pPr>
      <w:r>
        <w:rPr>
          <w:bCs/>
          <w:b/>
        </w:rPr>
        <w:t xml:space="preserve">Community Impact:</w:t>
      </w:r>
      <w:r>
        <w:t xml:space="preserve"> </w:t>
      </w:r>
      <w:r>
        <w:t xml:space="preserve">Number of screenings conducted in public São Paulo health units (target: 3,000 by Year 2)</w:t>
      </w:r>
    </w:p>
    <w:p>
      <w:pPr>
        <w:numPr>
          <w:ilvl w:val="0"/>
          <w:numId w:val="1005"/>
        </w:numPr>
        <w:pStyle w:val="Compact"/>
      </w:pPr>
      <w:r>
        <w:rPr>
          <w:bCs/>
          <w:b/>
        </w:rPr>
        <w:t xml:space="preserve">Patient Retention:</w:t>
      </w:r>
      <w:r>
        <w:t xml:space="preserve"> </w:t>
      </w:r>
      <w:r>
        <w:t xml:space="preserve">Repeat visit rate among São Paulo residents (benchmark: 35% industry average → target: 65%)</w:t>
      </w:r>
    </w:p>
    <w:p>
      <w:pPr>
        <w:numPr>
          <w:ilvl w:val="0"/>
          <w:numId w:val="1005"/>
        </w:numPr>
        <w:pStyle w:val="Compact"/>
      </w:pPr>
      <w:r>
        <w:rPr>
          <w:bCs/>
          <w:b/>
        </w:rPr>
        <w:t xml:space="preserve">Brand Sentiment:</w:t>
      </w:r>
      <w:r>
        <w:t xml:space="preserve"> </w:t>
      </w:r>
      <w:r>
        <w:t xml:space="preserve">Google Reviews mentioning "São Paulo" or "Brazil" in positive context (target: 40% of reviews)</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Launch Portuguese-first digital platform, secure university partnerships, initiate first community screening at Hospital das Clínicas.</w:t>
      </w:r>
    </w:p>
    <w:p>
      <w:pPr>
        <w:pStyle w:val="BodyText"/>
      </w:pPr>
      <w:r>
        <w:rPr>
          <w:bCs/>
          <w:b/>
        </w:rPr>
        <w:t xml:space="preserve">Months 4-6:</w:t>
      </w:r>
      <w:r>
        <w:t xml:space="preserve"> </w:t>
      </w:r>
      <w:r>
        <w:t xml:space="preserve">Roll out "VistaSãoPaulo" AI tool, begin corporate wellness contracts with two major São Paulo companies.</w:t>
      </w:r>
    </w:p>
    <w:p>
      <w:pPr>
        <w:pStyle w:val="BodyText"/>
      </w:pPr>
      <w:r>
        <w:rPr>
          <w:bCs/>
          <w:b/>
        </w:rPr>
        <w:t xml:space="preserve">Months 7-12:</w:t>
      </w:r>
      <w:r>
        <w:t xml:space="preserve"> </w:t>
      </w:r>
      <w:r>
        <w:t xml:space="preserve">Scale community screenings to 5 additional São Paulo neighborhoods, achieve #1 ranking in "Ophthalmologist São Paulo" Google searches.</w:t>
      </w:r>
    </w:p>
    <w:bookmarkEnd w:id="33"/>
    <w:bookmarkStart w:id="34" w:name="conclusion"/>
    <w:p>
      <w:pPr>
        <w:pStyle w:val="Heading2"/>
      </w:pPr>
      <w:r>
        <w:t xml:space="preserve">Conclusion</w:t>
      </w:r>
    </w:p>
    <w:p>
      <w:pPr>
        <w:pStyle w:val="FirstParagraph"/>
      </w:pPr>
      <w:r>
        <w:t xml:space="preserve">This Marketing Plan delivers a hyper-localized strategy for our Ophthalmologist in Brazil São Paulo, transforming from a clinic into the city's vision health authority. By centering Brazilian cultural context, leveraging São Paulo's unique urban challenges, and implementing measurable community impact, this plan ensures sustainable growth where it matters most. As the only practice in Brazil São Paulo combining AI-driven patient acquisition with deep community integration, our Ophthalmologist will redefine eye care standards for Latin America's largest market. The success of this Marketing Plan directly correlates to elevating São Paulo's overall ophthalmology service excellence – proving that world-class eye care belongs at the heart of Brazil's most dynamic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Marketing Plan for Brazil São Paulo</dc:title>
  <dc:creator/>
  <dc:language>en</dc:language>
  <cp:keywords/>
  <dcterms:created xsi:type="dcterms:W3CDTF">2026-07-24T08:52:22Z</dcterms:created>
  <dcterms:modified xsi:type="dcterms:W3CDTF">2026-07-24T08:52:22Z</dcterms:modified>
</cp:coreProperties>
</file>

<file path=docProps/custom.xml><?xml version="1.0" encoding="utf-8"?>
<Properties xmlns="http://schemas.openxmlformats.org/officeDocument/2006/custom-properties" xmlns:vt="http://schemas.openxmlformats.org/officeDocument/2006/docPropsVTypes"/>
</file>