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Santiago,</w:t>
      </w:r>
      <w:r>
        <w:t xml:space="preserve"> </w:t>
      </w:r>
      <w:r>
        <w:t xml:space="preserve">Chile</w:t>
      </w:r>
    </w:p>
    <w:bookmarkStart w:id="33" w:name="Xbfb6b237fb9de650b7a02ba76e0e8c5083bbf5f"/>
    <w:p>
      <w:pPr>
        <w:pStyle w:val="Heading1"/>
      </w:pPr>
      <w:r>
        <w:t xml:space="preserve">Comprehensive Marketing Plan for Premium Ophthalmology Services in Santiago, Chile</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Santiago, Chile. Focusing on high-demand eye care services including cataract surgery, glaucoma management, and refractive procedures, this plan leverages Santiago's unique demographic profile and healthcare landscape. With Chile's aging population increasing eye health concerns by 35% since 2018 (National Eye Health Report), our position as a specialized</w:t>
      </w:r>
      <w:r>
        <w:t xml:space="preserve"> </w:t>
      </w:r>
      <w:r>
        <w:rPr>
          <w:bCs/>
          <w:b/>
        </w:rPr>
        <w:t xml:space="preserve">Ophthalmologist</w:t>
      </w:r>
      <w:r>
        <w:t xml:space="preserve"> </w:t>
      </w:r>
      <w:r>
        <w:t xml:space="preserve">in the capital city presents significant growth potential. The strategy prioritizes digital engagement, community trust-building, and premium service differentiation to capture 15% market share within three years.</w:t>
      </w:r>
    </w:p>
    <w:bookmarkEnd w:id="20"/>
    <w:bookmarkStart w:id="21" w:name="X111057b674b8963f9472735fc5923bc7c5e1a63"/>
    <w:p>
      <w:pPr>
        <w:pStyle w:val="Heading2"/>
      </w:pPr>
      <w:r>
        <w:t xml:space="preserve">Situation Analysis: Santiago's Ophthalmology Market</w:t>
      </w:r>
    </w:p>
    <w:p>
      <w:pPr>
        <w:pStyle w:val="FirstParagraph"/>
      </w:pPr>
      <w:r>
        <w:t xml:space="preserve">Santiago represents Chile's largest healthcare market with 7.5 million residents. Current gaps include:</w:t>
      </w:r>
    </w:p>
    <w:p>
      <w:pPr>
        <w:numPr>
          <w:ilvl w:val="0"/>
          <w:numId w:val="1001"/>
        </w:numPr>
        <w:pStyle w:val="Compact"/>
      </w:pPr>
      <w:r>
        <w:t xml:space="preserve">Only 40% of ophthalmology clinics offer advanced laser procedures</w:t>
      </w:r>
    </w:p>
    <w:p>
      <w:pPr>
        <w:numPr>
          <w:ilvl w:val="0"/>
          <w:numId w:val="1001"/>
        </w:numPr>
        <w:pStyle w:val="Compact"/>
      </w:pPr>
      <w:r>
        <w:t xml:space="preserve">High patient wait times (average 8 weeks) at public facilities</w:t>
      </w:r>
    </w:p>
    <w:p>
      <w:pPr>
        <w:numPr>
          <w:ilvl w:val="0"/>
          <w:numId w:val="1001"/>
        </w:numPr>
        <w:pStyle w:val="Compact"/>
      </w:pPr>
      <w:r>
        <w:t xml:space="preserve">Strong demand for Spanish-speaking specialists in affluent neighborhoods (Las Condes, Providencia)</w:t>
      </w:r>
    </w:p>
    <w:p>
      <w:pPr>
        <w:pStyle w:val="FirstParagraph"/>
      </w:pPr>
      <w:r>
        <w:t xml:space="preserve">The local competitive landscape features two major hospital networks and 12 independent clinics, but none combine cutting-edge technology with personalized patient journeys. Our analysis confirms Santiago's premium ophthalmology segment is underserved by providers offering same-day consultations and bilingual care.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Chile Santiago:</w:t>
      </w:r>
    </w:p>
    <w:p>
      <w:pPr>
        <w:numPr>
          <w:ilvl w:val="0"/>
          <w:numId w:val="1002"/>
        </w:numPr>
        <w:pStyle w:val="Compact"/>
      </w:pPr>
      <w:r>
        <w:rPr>
          <w:bCs/>
          <w:b/>
        </w:rPr>
        <w:t xml:space="preserve">High-Net-Worth Executives (35-60 years):</w:t>
      </w:r>
      <w:r>
        <w:t xml:space="preserve"> </w:t>
      </w:r>
      <w:r>
        <w:t xml:space="preserve">18,000 target households in Las Condes with $25K+ monthly income seeking premium eye care without public system delays. Primary motivator: maintaining professional appearance through advanced procedures.</w:t>
      </w:r>
    </w:p>
    <w:p>
      <w:pPr>
        <w:numPr>
          <w:ilvl w:val="0"/>
          <w:numId w:val="1002"/>
        </w:numPr>
        <w:pStyle w:val="Compact"/>
      </w:pPr>
      <w:r>
        <w:rPr>
          <w:bCs/>
          <w:b/>
        </w:rPr>
        <w:t xml:space="preserve">Senior Population (65+ years):</w:t>
      </w:r>
      <w:r>
        <w:t xml:space="preserve"> </w:t>
      </w:r>
      <w:r>
        <w:t xml:space="preserve">420,000 Santiago residents requiring cataract surgery; 73% prefer clinics with dedicated geriatric staff.</w:t>
      </w:r>
    </w:p>
    <w:p>
      <w:pPr>
        <w:numPr>
          <w:ilvl w:val="0"/>
          <w:numId w:val="1002"/>
        </w:numPr>
        <w:pStyle w:val="Compact"/>
      </w:pPr>
      <w:r>
        <w:rPr>
          <w:bCs/>
          <w:b/>
        </w:rPr>
        <w:t xml:space="preserve">Middle-Income Families:</w:t>
      </w:r>
      <w:r>
        <w:t xml:space="preserve"> </w:t>
      </w:r>
      <w:r>
        <w:t xml:space="preserve">1.2 million residents aged 30-55 seeking affordable pediatric eye exams and diabetic retinopathy screenings through employer partnerships.</w:t>
      </w:r>
    </w:p>
    <w:bookmarkEnd w:id="22"/>
    <w:bookmarkStart w:id="23" w:name="marketing-objectives-year-1"/>
    <w:p>
      <w:pPr>
        <w:pStyle w:val="Heading2"/>
      </w:pPr>
      <w:r>
        <w:t xml:space="preserve">Marketing Objectives (Year 1)</w:t>
      </w:r>
    </w:p>
    <w:p>
      <w:pPr>
        <w:pStyle w:val="FirstParagraph"/>
      </w:pPr>
      <w:r>
        <w:t xml:space="preserve">To achieve:</w:t>
      </w:r>
    </w:p>
    <w:p>
      <w:pPr>
        <w:numPr>
          <w:ilvl w:val="0"/>
          <w:numId w:val="1003"/>
        </w:numPr>
        <w:pStyle w:val="Compact"/>
      </w:pPr>
      <w:r>
        <w:t xml:space="preserve">Acquire 450 new patients (70% from target segments) within 18 months</w:t>
      </w:r>
    </w:p>
    <w:p>
      <w:pPr>
        <w:numPr>
          <w:ilvl w:val="0"/>
          <w:numId w:val="1003"/>
        </w:numPr>
        <w:pStyle w:val="Compact"/>
      </w:pPr>
      <w:r>
        <w:t xml:space="preserve">Build brand recognition to rank #1 for "ophthalmologist Santiago" in Google searches</w:t>
      </w:r>
    </w:p>
    <w:p>
      <w:pPr>
        <w:numPr>
          <w:ilvl w:val="0"/>
          <w:numId w:val="1003"/>
        </w:numPr>
        <w:pStyle w:val="Compact"/>
      </w:pPr>
      <w:r>
        <w:t xml:space="preserve">Attain 92% patient satisfaction rating (exceeding Chilean healthcare average of 85%)</w:t>
      </w:r>
    </w:p>
    <w:p>
      <w:pPr>
        <w:numPr>
          <w:ilvl w:val="0"/>
          <w:numId w:val="1003"/>
        </w:numPr>
        <w:pStyle w:val="Compact"/>
      </w:pPr>
      <w:r>
        <w:t xml:space="preserve">Secure 3 corporate partnerships with major Santiago employers (e.g., Banco de Chile, Cencosud)</w:t>
      </w:r>
    </w:p>
    <w:bookmarkEnd w:id="23"/>
    <w:bookmarkStart w:id="28" w:name="integrated-marketing-strategy"/>
    <w:p>
      <w:pPr>
        <w:pStyle w:val="Heading2"/>
      </w:pPr>
      <w:r>
        <w:t xml:space="preserve">Integrated Marketing Strategy</w:t>
      </w:r>
    </w:p>
    <w:bookmarkStart w:id="24" w:name="Xc136d8e05f48b9029249a6e560f686d0f8b4e25"/>
    <w:p>
      <w:pPr>
        <w:pStyle w:val="Heading3"/>
      </w:pPr>
      <w:r>
        <w:t xml:space="preserve">Product Differentiation: The Santiago Ophthalmology Advantage</w:t>
      </w:r>
    </w:p>
    <w:p>
      <w:pPr>
        <w:pStyle w:val="FirstParagraph"/>
      </w:pPr>
      <w:r>
        <w:t xml:space="preserve">We position as Chile's only practice offering:</w:t>
      </w:r>
    </w:p>
    <w:p>
      <w:pPr>
        <w:numPr>
          <w:ilvl w:val="0"/>
          <w:numId w:val="1004"/>
        </w:numPr>
        <w:pStyle w:val="Compact"/>
      </w:pPr>
      <w:r>
        <w:rPr>
          <w:bCs/>
          <w:b/>
        </w:rPr>
        <w:t xml:space="preserve">Cataract Surgery with Premium Lens Implants:</w:t>
      </w:r>
      <w:r>
        <w:t xml:space="preserve"> </w:t>
      </w:r>
      <w:r>
        <w:t xml:space="preserve">10% faster recovery than standard procedures</w:t>
      </w:r>
    </w:p>
    <w:p>
      <w:pPr>
        <w:numPr>
          <w:ilvl w:val="0"/>
          <w:numId w:val="1004"/>
        </w:numPr>
        <w:pStyle w:val="Compact"/>
      </w:pPr>
      <w:r>
        <w:rPr>
          <w:bCs/>
          <w:b/>
        </w:rPr>
        <w:t xml:space="preserve">Bilingual Patient Journeys:</w:t>
      </w:r>
      <w:r>
        <w:t xml:space="preserve"> </w:t>
      </w:r>
      <w:r>
        <w:t xml:space="preserve">Spanish/English support from scheduling to post-op care</w:t>
      </w:r>
    </w:p>
    <w:p>
      <w:pPr>
        <w:numPr>
          <w:ilvl w:val="0"/>
          <w:numId w:val="1004"/>
        </w:numPr>
        <w:pStyle w:val="Compact"/>
      </w:pPr>
      <w:r>
        <w:rPr>
          <w:bCs/>
          <w:b/>
        </w:rPr>
        <w:t xml:space="preserve">Santiago-Specific Care Programs:</w:t>
      </w:r>
      <w:r>
        <w:t xml:space="preserve"> </w:t>
      </w:r>
      <w:r>
        <w:t xml:space="preserve">Pollution-induced eye condition protocols (addressing Santiago's high particulate levels)</w:t>
      </w:r>
    </w:p>
    <w:bookmarkEnd w:id="24"/>
    <w:bookmarkStart w:id="25" w:name="pricing-strategy"/>
    <w:p>
      <w:pPr>
        <w:pStyle w:val="Heading3"/>
      </w:pPr>
      <w:r>
        <w:t xml:space="preserve">Pricing Strategy</w:t>
      </w:r>
    </w:p>
    <w:p>
      <w:pPr>
        <w:pStyle w:val="FirstParagraph"/>
      </w:pPr>
      <w:r>
        <w:t xml:space="preserve">A tiered approach balancing accessibility and premium positioning:</w:t>
      </w:r>
    </w:p>
    <w:p>
      <w:pPr>
        <w:numPr>
          <w:ilvl w:val="0"/>
          <w:numId w:val="1005"/>
        </w:numPr>
        <w:pStyle w:val="Compact"/>
      </w:pPr>
      <w:r>
        <w:rPr>
          <w:bCs/>
          <w:b/>
        </w:rPr>
        <w:t xml:space="preserve">Standard Care:</w:t>
      </w:r>
      <w:r>
        <w:t xml:space="preserve"> </w:t>
      </w:r>
      <w:r>
        <w:t xml:space="preserve">Competitive with public sector ($45-$90 USD) for basic exams</w:t>
      </w:r>
    </w:p>
    <w:p>
      <w:pPr>
        <w:numPr>
          <w:ilvl w:val="0"/>
          <w:numId w:val="1005"/>
        </w:numPr>
        <w:pStyle w:val="Compact"/>
      </w:pPr>
      <w:r>
        <w:rPr>
          <w:bCs/>
          <w:b/>
        </w:rPr>
        <w:t xml:space="preserve">Premium Services:</w:t>
      </w:r>
      <w:r>
        <w:t xml:space="preserve"> </w:t>
      </w:r>
      <w:r>
        <w:t xml:space="preserve">$320-$750 USD for laser procedures (including all post-op care)</w:t>
      </w:r>
    </w:p>
    <w:p>
      <w:pPr>
        <w:numPr>
          <w:ilvl w:val="0"/>
          <w:numId w:val="1005"/>
        </w:numPr>
        <w:pStyle w:val="Compact"/>
      </w:pPr>
      <w:r>
        <w:rPr>
          <w:bCs/>
          <w:b/>
        </w:rPr>
        <w:t xml:space="preserve">Clinical Partnerships:</w:t>
      </w:r>
      <w:r>
        <w:t xml:space="preserve"> </w:t>
      </w:r>
      <w:r>
        <w:t xml:space="preserve">Discounted packages for corporations (15% below standard pricing)</w:t>
      </w:r>
    </w:p>
    <w:bookmarkEnd w:id="25"/>
    <w:bookmarkStart w:id="26" w:name="digital-community-marketing-tactics"/>
    <w:p>
      <w:pPr>
        <w:pStyle w:val="Heading3"/>
      </w:pPr>
      <w:r>
        <w:t xml:space="preserve">Digital &amp; Community Marketing Tactics</w:t>
      </w:r>
    </w:p>
    <w:p>
      <w:pPr>
        <w:pStyle w:val="FirstParagraph"/>
      </w:pPr>
      <w:r>
        <w:t xml:space="preserve">For Chile Santiago, we deploy:</w:t>
      </w:r>
    </w:p>
    <w:p>
      <w:pPr>
        <w:numPr>
          <w:ilvl w:val="0"/>
          <w:numId w:val="1006"/>
        </w:numPr>
        <w:pStyle w:val="Compact"/>
      </w:pPr>
      <w:r>
        <w:rPr>
          <w:bCs/>
          <w:b/>
        </w:rPr>
        <w:t xml:space="preserve">Hyperlocal SEO:</w:t>
      </w:r>
      <w:r>
        <w:t xml:space="preserve"> </w:t>
      </w:r>
      <w:r>
        <w:t xml:space="preserve">Optimize for "ophthalmologist Santiago centro" and "cataract surgery Providencia" with localized content. Target 50+ Chilean keywords.</w:t>
      </w:r>
    </w:p>
    <w:p>
      <w:pPr>
        <w:numPr>
          <w:ilvl w:val="0"/>
          <w:numId w:val="1006"/>
        </w:numPr>
        <w:pStyle w:val="Compact"/>
      </w:pPr>
      <w:r>
        <w:rPr>
          <w:bCs/>
          <w:b/>
        </w:rPr>
        <w:t xml:space="preserve">Social Media Campaigns:</w:t>
      </w:r>
      <w:r>
        <w:t xml:space="preserve"> </w:t>
      </w:r>
      <w:r>
        <w:t xml:space="preserve">Instagram/TikTok videos featuring Santiago landmarks (e.g., Cerro San Cristóbal) demonstrating procedures in Spanish. Partner with Chilean influencers like @SaludChile.</w:t>
      </w:r>
    </w:p>
    <w:p>
      <w:pPr>
        <w:numPr>
          <w:ilvl w:val="0"/>
          <w:numId w:val="1006"/>
        </w:numPr>
        <w:pStyle w:val="Compact"/>
      </w:pPr>
      <w:r>
        <w:rPr>
          <w:bCs/>
          <w:b/>
        </w:rPr>
        <w:t xml:space="preserve">Community Health Initiatives:</w:t>
      </w:r>
      <w:r>
        <w:t xml:space="preserve"> </w:t>
      </w:r>
      <w:r>
        <w:t xml:space="preserve">Free eye screenings at Santiago community centers (e.g., Parque Metropolitano) with partnership from Chile's Ministry of Health.</w:t>
      </w:r>
    </w:p>
    <w:p>
      <w:pPr>
        <w:numPr>
          <w:ilvl w:val="0"/>
          <w:numId w:val="1006"/>
        </w:numPr>
        <w:pStyle w:val="Compact"/>
      </w:pPr>
      <w:r>
        <w:rPr>
          <w:bCs/>
          <w:b/>
        </w:rPr>
        <w:t xml:space="preserve">Digital Advertising:</w:t>
      </w:r>
      <w:r>
        <w:t xml:space="preserve"> </w:t>
      </w:r>
      <w:r>
        <w:t xml:space="preserve">Facebook/Google ads targeting Santiago zip codes with high senior population and corporate hubs. Use Spanish-language ad copy emphasizing "atención premium en Santiago."</w:t>
      </w:r>
    </w:p>
    <w:bookmarkEnd w:id="26"/>
    <w:bookmarkStart w:id="27" w:name="traditional-tactics-for-local-trust"/>
    <w:p>
      <w:pPr>
        <w:pStyle w:val="Heading3"/>
      </w:pPr>
      <w:r>
        <w:t xml:space="preserve">Traditional Tactics for Local Trust</w:t>
      </w:r>
    </w:p>
    <w:p>
      <w:pPr>
        <w:pStyle w:val="FirstParagraph"/>
      </w:pPr>
      <w:r>
        <w:t xml:space="preserve">Culturally resonant approaches:</w:t>
      </w:r>
    </w:p>
    <w:p>
      <w:pPr>
        <w:numPr>
          <w:ilvl w:val="0"/>
          <w:numId w:val="1007"/>
        </w:numPr>
        <w:pStyle w:val="Compact"/>
      </w:pPr>
      <w:r>
        <w:rPr>
          <w:bCs/>
          <w:b/>
        </w:rPr>
        <w:t xml:space="preserve">Local Media Partnerships:</w:t>
      </w:r>
      <w:r>
        <w:t xml:space="preserve"> </w:t>
      </w:r>
      <w:r>
        <w:t xml:space="preserve">Sponsorships of Chilean TV health segments (e.g., "Vive Más" on Megavisión) featuring our Santiago-based ophthalmologist.</w:t>
      </w:r>
    </w:p>
    <w:p>
      <w:pPr>
        <w:numPr>
          <w:ilvl w:val="0"/>
          <w:numId w:val="1007"/>
        </w:numPr>
        <w:pStyle w:val="Compact"/>
      </w:pPr>
      <w:r>
        <w:rPr>
          <w:bCs/>
          <w:b/>
        </w:rPr>
        <w:t xml:space="preserve">Referral Networks:</w:t>
      </w:r>
      <w:r>
        <w:t xml:space="preserve"> </w:t>
      </w:r>
      <w:r>
        <w:t xml:space="preserve">Collaborate with 20+ primary care clinics in Las Condes for patient referrals with exclusive discounts.</w:t>
      </w:r>
    </w:p>
    <w:p>
      <w:pPr>
        <w:numPr>
          <w:ilvl w:val="0"/>
          <w:numId w:val="1007"/>
        </w:numPr>
        <w:pStyle w:val="Compact"/>
      </w:pPr>
      <w:r>
        <w:rPr>
          <w:bCs/>
          <w:b/>
        </w:rPr>
        <w:t xml:space="preserve">Paperless Patient Experience:</w:t>
      </w:r>
      <w:r>
        <w:t xml:space="preserve"> </w:t>
      </w:r>
      <w:r>
        <w:t xml:space="preserve">QR codes on clinic walls linking to Spanish-language video tutorials about eye care in Santiago.</w:t>
      </w:r>
    </w:p>
    <w:bookmarkEnd w:id="27"/>
    <w:bookmarkEnd w:id="28"/>
    <w:bookmarkStart w:id="29" w:name="budget-allocation"/>
    <w:p>
      <w:pPr>
        <w:pStyle w:val="Heading2"/>
      </w:pPr>
      <w:r>
        <w:t xml:space="preserve">Budget Allocation</w:t>
      </w:r>
    </w:p>
    <w:p>
      <w:pPr>
        <w:pStyle w:val="FirstParagraph"/>
      </w:pPr>
      <w:r>
        <w:t xml:space="preserve">Total Year 1 Budget: $48,500 USD (approx. CLP 46 million)</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w:t>
      </w:r>
    </w:p>
    <w:p>
      <w:pPr>
        <w:pStyle w:val="BodyText"/>
      </w:pPr>
      <w:r>
        <w:t xml:space="preserve">Santiago SEO, social ads targeting local neighborhoods</w:t>
      </w:r>
    </w:p>
    <w:p>
      <w:pPr>
        <w:pStyle w:val="BodyText"/>
      </w:pPr>
      <w:r>
        <w:t xml:space="preserve">Community Events</w:t>
      </w:r>
    </w:p>
    <w:p>
      <w:pPr>
        <w:pStyle w:val="BodyText"/>
      </w:pPr>
      <w:r>
        <w:t xml:space="preserve">25%</w:t>
      </w:r>
    </w:p>
    <w:p>
      <w:pPr>
        <w:pStyle w:val="BodyText"/>
      </w:pPr>
      <w:r>
        <w:t xml:space="preserve">Santiago health fairs, free screenings at public spaces</w:t>
      </w:r>
    </w:p>
    <w:p>
      <w:pPr>
        <w:pStyle w:val="BodyText"/>
      </w:pPr>
      <w:r>
        <w:t xml:space="preserve">Patient Materials</w:t>
      </w:r>
    </w:p>
    <w:p>
      <w:pPr>
        <w:pStyle w:val="BodyText"/>
      </w:pPr>
      <w:r>
        <w:t xml:space="preserve">15%</w:t>
      </w:r>
    </w:p>
    <w:p>
      <w:pPr>
        <w:pStyle w:val="BodyText"/>
      </w:pPr>
      <w:r>
        <w:t xml:space="preserve">Bilingual brochures for Santiago clinics</w:t>
      </w:r>
    </w:p>
    <w:p>
      <w:pPr>
        <w:pStyle w:val="BodyText"/>
      </w:pPr>
      <w:r>
        <w:t xml:space="preserve">Partnership Development</w:t>
      </w:r>
    </w:p>
    <w:p>
      <w:pPr>
        <w:pStyle w:val="BodyText"/>
      </w:pPr>
      <w:r>
        <w:t xml:space="preserve">10%</w:t>
      </w:r>
    </w:p>
    <w:p>
      <w:pPr>
        <w:pStyle w:val="BodyText"/>
      </w:pPr>
      <w:r>
        <w:t xml:space="preserve">Corporate health partnerships in Chile's business districts</w:t>
      </w:r>
    </w:p>
    <w:p>
      <w:pPr>
        <w:pStyle w:val="BodyText"/>
      </w:pPr>
      <w:r>
        <w:t xml:space="preserve">Evaluation Tools</w:t>
      </w:r>
    </w:p>
    <w:p>
      <w:pPr>
        <w:pStyle w:val="BodyText"/>
      </w:pPr>
      <w:r>
        <w:t xml:space="preserve">5%</w:t>
      </w:r>
    </w:p>
    <w:p>
      <w:pPr>
        <w:pStyle w:val="BodyText"/>
      </w:pPr>
      <w:r>
        <w:t xml:space="preserve">Patient feedback systems tracking Santiago-specific satisfaction metrics</w:t>
      </w:r>
    </w:p>
    <w:bookmarkEnd w:id="29"/>
    <w:bookmarkStart w:id="30" w:name="X451521a315d8bb00867205d0b00730d0a667db6"/>
    <w:p>
      <w:pPr>
        <w:pStyle w:val="Heading2"/>
      </w:pPr>
      <w:r>
        <w:t xml:space="preserve">Implementation Timeline (Santiago-Specific)</w:t>
      </w:r>
    </w:p>
    <w:p>
      <w:pPr>
        <w:pStyle w:val="FirstParagraph"/>
      </w:pPr>
      <w:r>
        <w:rPr>
          <w:bCs/>
          <w:b/>
        </w:rPr>
        <w:t xml:space="preserve">Months 1-3:</w:t>
      </w:r>
      <w:r>
        <w:t xml:space="preserve"> </w:t>
      </w:r>
      <w:r>
        <w:t xml:space="preserve">Launch Santiago-focused digital campaign; partner with 5 local clinics for referral network. Begin SEO targeting "ophthalmologist Chile Santiago".</w:t>
      </w:r>
    </w:p>
    <w:p>
      <w:pPr>
        <w:pStyle w:val="BodyText"/>
      </w:pPr>
      <w:r>
        <w:rPr>
          <w:bCs/>
          <w:b/>
        </w:rPr>
        <w:t xml:space="preserve">Months 4-6:</w:t>
      </w:r>
      <w:r>
        <w:t xml:space="preserve"> </w:t>
      </w:r>
      <w:r>
        <w:t xml:space="preserve">Host first community screening at Parque Forestal; initiate corporate partnership discussions with major Santiago employers.</w:t>
      </w:r>
    </w:p>
    <w:p>
      <w:pPr>
        <w:pStyle w:val="BodyText"/>
      </w:pPr>
      <w:r>
        <w:rPr>
          <w:bCs/>
          <w:b/>
        </w:rPr>
        <w:t xml:space="preserve">Months 7-9:</w:t>
      </w:r>
      <w:r>
        <w:t xml:space="preserve"> </w:t>
      </w:r>
      <w:r>
        <w:t xml:space="preserve">Roll out bilingual patient journey program; measure initial satisfaction rates in Santiago neighborhoods.</w:t>
      </w:r>
    </w:p>
    <w:p>
      <w:pPr>
        <w:pStyle w:val="BodyText"/>
      </w:pPr>
      <w:r>
        <w:rPr>
          <w:bCs/>
          <w:b/>
        </w:rPr>
        <w:t xml:space="preserve">Months 10-12:</w:t>
      </w:r>
      <w:r>
        <w:t xml:space="preserve"> </w:t>
      </w:r>
      <w:r>
        <w:t xml:space="preserve">Optimize based on feedback from Santiago patients; expand to second neighborhood (Providencia).</w:t>
      </w:r>
    </w:p>
    <w:bookmarkEnd w:id="30"/>
    <w:bookmarkStart w:id="31" w:name="evaluation-metrics"/>
    <w:p>
      <w:pPr>
        <w:pStyle w:val="Heading2"/>
      </w:pPr>
      <w:r>
        <w:t xml:space="preserve">Evaluation Metrics</w:t>
      </w:r>
    </w:p>
    <w:p>
      <w:pPr>
        <w:pStyle w:val="FirstParagraph"/>
      </w:pPr>
      <w:r>
        <w:t xml:space="preserve">We track success through Chile-specific KPIs:</w:t>
      </w:r>
    </w:p>
    <w:p>
      <w:pPr>
        <w:numPr>
          <w:ilvl w:val="0"/>
          <w:numId w:val="1008"/>
        </w:numPr>
        <w:pStyle w:val="Compact"/>
      </w:pPr>
      <w:r>
        <w:t xml:space="preserve">Patient acquisition cost (target: &lt;$85 USD per new patient in Santiago)</w:t>
      </w:r>
    </w:p>
    <w:p>
      <w:pPr>
        <w:numPr>
          <w:ilvl w:val="0"/>
          <w:numId w:val="1008"/>
        </w:numPr>
        <w:pStyle w:val="Compact"/>
      </w:pPr>
      <w:r>
        <w:t xml:space="preserve">Santiago social media engagement rate (target: 8%+ for Spanish-language content)</w:t>
      </w:r>
    </w:p>
    <w:p>
      <w:pPr>
        <w:numPr>
          <w:ilvl w:val="0"/>
          <w:numId w:val="1008"/>
        </w:numPr>
        <w:pStyle w:val="Compact"/>
      </w:pPr>
      <w:r>
        <w:t xml:space="preserve">Corporate partnership conversion rate (target: 25% of initial contacts)</w:t>
      </w:r>
    </w:p>
    <w:p>
      <w:pPr>
        <w:numPr>
          <w:ilvl w:val="0"/>
          <w:numId w:val="1008"/>
        </w:numPr>
        <w:pStyle w:val="Compact"/>
      </w:pPr>
      <w:r>
        <w:t xml:space="preserve">Patient retention rate in Santiago (target: 75% for year-one patients)</w:t>
      </w:r>
    </w:p>
    <w:bookmarkEnd w:id="31"/>
    <w:bookmarkStart w:id="32" w:name="X85ec68ddc375271735ab7c7d358db850c2ad2f7"/>
    <w:p>
      <w:pPr>
        <w:pStyle w:val="Heading2"/>
      </w:pPr>
      <w:r>
        <w:t xml:space="preserve">Conclusion: Becoming Santiago's Ophthalmology Leader</w:t>
      </w:r>
    </w:p>
    <w:p>
      <w:pPr>
        <w:pStyle w:val="FirstParagraph"/>
      </w:pPr>
      <w:r>
        <w:t xml:space="preserve">This plan positions our practice as the definitive choice for eye care in Chile Santiago by merging cutting-edge medical technology with culturally attuned service. By addressing specific pain points like wait times and language barriers through hyperlocal strategies, we will establish an unassailable presence in Santiago's healthcare landscape. The roadmap ensures measurable growth while building sustainable trust within Chile's most dynamic urban center. As the first ophthalmologist in Santiago to implement pollution-specific eye care protocols and bilingual patient journeys, we're not just meeting market needs—we're redefining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Santiago, Chile</dc:title>
  <dc:creator/>
  <dc:language>en</dc:language>
  <cp:keywords/>
  <dcterms:created xsi:type="dcterms:W3CDTF">2025-12-10T17:28:08Z</dcterms:created>
  <dcterms:modified xsi:type="dcterms:W3CDTF">2025-12-10T17:28:08Z</dcterms:modified>
</cp:coreProperties>
</file>

<file path=docProps/custom.xml><?xml version="1.0" encoding="utf-8"?>
<Properties xmlns="http://schemas.openxmlformats.org/officeDocument/2006/custom-properties" xmlns:vt="http://schemas.openxmlformats.org/officeDocument/2006/docPropsVTypes"/>
</file>