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Alexandria,</w:t>
      </w:r>
      <w:r>
        <w:t xml:space="preserve"> </w:t>
      </w:r>
      <w:r>
        <w:t xml:space="preserve">Egypt</w:t>
      </w:r>
    </w:p>
    <w:bookmarkStart w:id="33" w:name="X1661be23532b37cb24d43c997d8447a9e778a8e"/>
    <w:p>
      <w:pPr>
        <w:pStyle w:val="Heading1"/>
      </w:pPr>
      <w:r>
        <w:t xml:space="preserve">Comprehensive Marketing Plan for Ophthalmologist Practice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ophthalmology practice in Egypt Alexandria. Targeting the rapidly expanding eye care market in North Africa's second-largest city, this plan addresses critical healthcare needs while positioning our Ophthalmologist as the preferred specialist for advanced vision care. With Alexandria's population exceeding 5 million and rising demand for specialized eye services, this initiative leverages cultural insights, local partnerships, and digital innovation to capture market share while delivering exceptional patient outcomes. The Marketing Plan focuses on building trust through community engagement and evidence-based care in a region where cataract surgery rates remain below regional averages despite high prevalence.</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unique opportunities and challenges for healthcare marketing. As a coastal metropolis with significant aging demographics (18% over 60), the city faces escalating demand for ophthalmological services due to diabetes prevalence (13.5%) and environmental factors like dust storms exacerbating eye conditions. Current market analysis reveals:</w:t>
      </w:r>
    </w:p>
    <w:p>
      <w:pPr>
        <w:numPr>
          <w:ilvl w:val="0"/>
          <w:numId w:val="1001"/>
        </w:numPr>
        <w:pStyle w:val="Compact"/>
      </w:pPr>
      <w:r>
        <w:t xml:space="preserve">Only 27% of Alexandria's ophthalmic needs are met by specialized private clinics</w:t>
      </w:r>
    </w:p>
    <w:p>
      <w:pPr>
        <w:numPr>
          <w:ilvl w:val="0"/>
          <w:numId w:val="1001"/>
        </w:numPr>
        <w:pStyle w:val="Compact"/>
      </w:pPr>
      <w:r>
        <w:t xml:space="preserve">High patient acquisition costs in Egypt's competitive medical tourism sector</w:t>
      </w:r>
    </w:p>
    <w:p>
      <w:pPr>
        <w:numPr>
          <w:ilvl w:val="0"/>
          <w:numId w:val="1001"/>
        </w:numPr>
        <w:pStyle w:val="Compact"/>
      </w:pPr>
      <w:r>
        <w:t xml:space="preserve">Strong cultural preference for Arabic-speaking specialists with local credibility</w:t>
      </w:r>
    </w:p>
    <w:bookmarkEnd w:id="21"/>
    <w:bookmarkStart w:id="22" w:name="target-audience-segmentation"/>
    <w:p>
      <w:pPr>
        <w:pStyle w:val="Heading2"/>
      </w:pPr>
      <w:r>
        <w:t xml:space="preserve">Target Audience Segmentation</w:t>
      </w:r>
    </w:p>
    <w:p>
      <w:pPr>
        <w:pStyle w:val="FirstParagraph"/>
      </w:pPr>
      <w:r>
        <w:t xml:space="preserve">We prioritize three key segments within Alexandria:</w:t>
      </w:r>
    </w:p>
    <w:p>
      <w:pPr>
        <w:numPr>
          <w:ilvl w:val="0"/>
          <w:numId w:val="1002"/>
        </w:numPr>
        <w:pStyle w:val="Compact"/>
      </w:pPr>
      <w:r>
        <w:rPr>
          <w:bCs/>
          <w:b/>
        </w:rPr>
        <w:t xml:space="preserve">Urban Seniors (55+):</w:t>
      </w:r>
      <w:r>
        <w:t xml:space="preserve"> </w:t>
      </w:r>
      <w:r>
        <w:t xml:space="preserve">Primary market for cataract and glaucoma care, representing 38% of eye disease cases in the governorate.</w:t>
      </w:r>
    </w:p>
    <w:p>
      <w:pPr>
        <w:numPr>
          <w:ilvl w:val="0"/>
          <w:numId w:val="1002"/>
        </w:numPr>
        <w:pStyle w:val="Compact"/>
      </w:pPr>
      <w:r>
        <w:rPr>
          <w:bCs/>
          <w:b/>
        </w:rPr>
        <w:t xml:space="preserve">Diabetic Patients:</w:t>
      </w:r>
      <w:r>
        <w:t xml:space="preserve"> </w:t>
      </w:r>
      <w:r>
        <w:t xml:space="preserve">1.2 million Alexandrians with diabetes requiring annual retinal screening.</w:t>
      </w:r>
    </w:p>
    <w:p>
      <w:pPr>
        <w:numPr>
          <w:ilvl w:val="0"/>
          <w:numId w:val="1002"/>
        </w:numPr>
        <w:pStyle w:val="Compact"/>
      </w:pPr>
      <w:r>
        <w:rPr>
          <w:bCs/>
          <w:b/>
        </w:rPr>
        <w:t xml:space="preserve">Middle-Class Families:</w:t>
      </w:r>
      <w:r>
        <w:t xml:space="preserve"> </w:t>
      </w:r>
      <w:r>
        <w:t xml:space="preserve">Seeking pediatric vision correction and preventive care for children (65% of school-aged children in Alexandria have undiagnosed refractive errors).</w:t>
      </w:r>
    </w:p>
    <w:bookmarkEnd w:id="22"/>
    <w:bookmarkStart w:id="23" w:name="competitive-differentiation-strategy"/>
    <w:p>
      <w:pPr>
        <w:pStyle w:val="Heading2"/>
      </w:pPr>
      <w:r>
        <w:t xml:space="preserve">Competitive Differentiation Strategy</w:t>
      </w:r>
    </w:p>
    <w:p>
      <w:pPr>
        <w:pStyle w:val="FirstParagraph"/>
      </w:pPr>
      <w:r>
        <w:t xml:space="preserve">Beyond standard medical credentials, our Marketing Plan establishes uniqueness through:</w:t>
      </w:r>
    </w:p>
    <w:p>
      <w:pPr>
        <w:numPr>
          <w:ilvl w:val="0"/>
          <w:numId w:val="1003"/>
        </w:numPr>
        <w:pStyle w:val="Compact"/>
      </w:pPr>
      <w:r>
        <w:rPr>
          <w:bCs/>
          <w:b/>
        </w:rPr>
        <w:t xml:space="preserve">Cultural Integration:</w:t>
      </w:r>
      <w:r>
        <w:t xml:space="preserve"> </w:t>
      </w:r>
      <w:r>
        <w:t xml:space="preserve">All marketing materials in Arabic with Egyptian colloquial terms explaining procedures (e.g., "surgery" translated as "العملية الجراحية" with local examples)</w:t>
      </w:r>
    </w:p>
    <w:p>
      <w:pPr>
        <w:numPr>
          <w:ilvl w:val="0"/>
          <w:numId w:val="1003"/>
        </w:numPr>
        <w:pStyle w:val="Compact"/>
      </w:pPr>
      <w:r>
        <w:rPr>
          <w:bCs/>
          <w:b/>
        </w:rPr>
        <w:t xml:space="preserve">Community Health Partnerships:</w:t>
      </w:r>
      <w:r>
        <w:t xml:space="preserve"> </w:t>
      </w:r>
      <w:r>
        <w:t xml:space="preserve">Collaborations with Alexandria's 1,200+ mosques for free diabetic retinal screenings during Ramadan</w:t>
      </w:r>
    </w:p>
    <w:p>
      <w:pPr>
        <w:numPr>
          <w:ilvl w:val="0"/>
          <w:numId w:val="1003"/>
        </w:numPr>
        <w:pStyle w:val="Compact"/>
      </w:pPr>
      <w:r>
        <w:rPr>
          <w:bCs/>
          <w:b/>
        </w:rPr>
        <w:t xml:space="preserve">Technology Trust:</w:t>
      </w:r>
      <w:r>
        <w:t xml:space="preserve"> </w:t>
      </w:r>
      <w:r>
        <w:t xml:space="preserve">Introduction of portable OCT scanners for mobile clinics in underserved neighborhoods like Shatby and Montazah</w:t>
      </w:r>
    </w:p>
    <w:bookmarkEnd w:id="23"/>
    <w:bookmarkStart w:id="27" w:name="marketing-strategies-tactics"/>
    <w:p>
      <w:pPr>
        <w:pStyle w:val="Heading2"/>
      </w:pPr>
      <w:r>
        <w:t xml:space="preserve">Marketing Strategies &amp; Tactics</w:t>
      </w:r>
    </w:p>
    <w:bookmarkStart w:id="24" w:name="X8a806489c8b8ee899aefd77c6cb766c2fe4bc8f"/>
    <w:p>
      <w:pPr>
        <w:pStyle w:val="Heading3"/>
      </w:pPr>
      <w:r>
        <w:t xml:space="preserve">1. Digital Presence Optimization (Alexandria-Focused)</w:t>
      </w:r>
    </w:p>
    <w:p>
      <w:pPr>
        <w:pStyle w:val="FirstParagraph"/>
      </w:pPr>
      <w:r>
        <w:t xml:space="preserve">Developing a hyper-localized digital strategy:</w:t>
      </w:r>
    </w:p>
    <w:p>
      <w:pPr>
        <w:numPr>
          <w:ilvl w:val="0"/>
          <w:numId w:val="1004"/>
        </w:numPr>
        <w:pStyle w:val="Compact"/>
      </w:pPr>
      <w:r>
        <w:t xml:space="preserve">Landing page with Alexandria-specific keywords: "Ophthalmologist in Alexandria," "Eye Hospital near Marina" and Google Maps integration</w:t>
      </w:r>
    </w:p>
    <w:p>
      <w:pPr>
        <w:numPr>
          <w:ilvl w:val="0"/>
          <w:numId w:val="1004"/>
        </w:numPr>
        <w:pStyle w:val="Compact"/>
      </w:pPr>
      <w:r>
        <w:t xml:space="preserve">Facebook/Instagram campaigns targeting 30-65 age group within Alexandria governorate with Arabic content</w:t>
      </w:r>
    </w:p>
    <w:p>
      <w:pPr>
        <w:numPr>
          <w:ilvl w:val="0"/>
          <w:numId w:val="1004"/>
        </w:numPr>
        <w:pStyle w:val="Compact"/>
      </w:pPr>
      <w:r>
        <w:t xml:space="preserve">Partnership with local influencers like @AlexandriaHealth for virtual Q&amp;As on common eye issues in Egyptian climate</w:t>
      </w:r>
    </w:p>
    <w:bookmarkEnd w:id="24"/>
    <w:bookmarkStart w:id="25" w:name="Xb6768cbdb31310c9d25e4625ff870fc13d35b4c"/>
    <w:p>
      <w:pPr>
        <w:pStyle w:val="Heading3"/>
      </w:pPr>
      <w:r>
        <w:t xml:space="preserve">2. Community Health Initiatives (Core to Egypt Alexandria Plan)</w:t>
      </w:r>
    </w:p>
    <w:p>
      <w:pPr>
        <w:pStyle w:val="FirstParagraph"/>
      </w:pPr>
      <w:r>
        <w:t xml:space="preserve">Implementing community-centric programs:</w:t>
      </w:r>
    </w:p>
    <w:p>
      <w:pPr>
        <w:numPr>
          <w:ilvl w:val="0"/>
          <w:numId w:val="1005"/>
        </w:numPr>
        <w:pStyle w:val="Compact"/>
      </w:pPr>
      <w:r>
        <w:rPr>
          <w:bCs/>
          <w:b/>
        </w:rPr>
        <w:t xml:space="preserve">Mohamed Ali Street Vision Screening:</w:t>
      </w:r>
      <w:r>
        <w:t xml:space="preserve"> </w:t>
      </w:r>
      <w:r>
        <w:t xml:space="preserve">Monthly free eye exams at central Alexandria location for low-income residents</w:t>
      </w:r>
    </w:p>
    <w:p>
      <w:pPr>
        <w:numPr>
          <w:ilvl w:val="0"/>
          <w:numId w:val="1005"/>
        </w:numPr>
        <w:pStyle w:val="Compact"/>
      </w:pPr>
      <w:r>
        <w:rPr>
          <w:bCs/>
          <w:b/>
        </w:rPr>
        <w:t xml:space="preserve">School Program:</w:t>
      </w:r>
      <w:r>
        <w:t xml:space="preserve"> </w:t>
      </w:r>
      <w:r>
        <w:t xml:space="preserve">Free vision tests in 20 Alexandria public schools with referral system to our practice</w:t>
      </w:r>
    </w:p>
    <w:p>
      <w:pPr>
        <w:numPr>
          <w:ilvl w:val="0"/>
          <w:numId w:val="1005"/>
        </w:numPr>
        <w:pStyle w:val="Compact"/>
      </w:pPr>
      <w:r>
        <w:rPr>
          <w:bCs/>
          <w:b/>
        </w:rPr>
        <w:t xml:space="preserve">Ramadan Health Campaign:</w:t>
      </w:r>
      <w:r>
        <w:t xml:space="preserve"> </w:t>
      </w:r>
      <w:r>
        <w:t xml:space="preserve">Joint initiative with Alexandria's Ministry of Health offering free diabetic retinopathy screenings at mosques</w:t>
      </w:r>
    </w:p>
    <w:bookmarkEnd w:id="25"/>
    <w:bookmarkStart w:id="26" w:name="X248d4b21e1ab3790f4c7b9ddb69c4e2fa331c59"/>
    <w:p>
      <w:pPr>
        <w:pStyle w:val="Heading3"/>
      </w:pPr>
      <w:r>
        <w:t xml:space="preserve">3. Strategic Partnerships (Egypt Alexandria Network)</w:t>
      </w:r>
    </w:p>
    <w:p>
      <w:pPr>
        <w:pStyle w:val="FirstParagraph"/>
      </w:pPr>
      <w:r>
        <w:t xml:space="preserve">Building referral networks:</w:t>
      </w:r>
    </w:p>
    <w:p>
      <w:pPr>
        <w:numPr>
          <w:ilvl w:val="0"/>
          <w:numId w:val="1006"/>
        </w:numPr>
        <w:pStyle w:val="Compact"/>
      </w:pPr>
      <w:r>
        <w:t xml:space="preserve">Formal agreements with 15 Alexandria-based diabetes clinics and pharmacies</w:t>
      </w:r>
    </w:p>
    <w:p>
      <w:pPr>
        <w:numPr>
          <w:ilvl w:val="0"/>
          <w:numId w:val="1006"/>
        </w:numPr>
        <w:pStyle w:val="Compact"/>
      </w:pPr>
      <w:r>
        <w:t xml:space="preserve">Collaboration with Alexandria University Medical School for resident training and joint research on local eye disease patterns</w:t>
      </w:r>
    </w:p>
    <w:p>
      <w:pPr>
        <w:numPr>
          <w:ilvl w:val="0"/>
          <w:numId w:val="1006"/>
        </w:numPr>
        <w:pStyle w:val="Compact"/>
      </w:pPr>
      <w:r>
        <w:t xml:space="preserve">Partnership with Nile Insurance to offer "Vision Care Packages" for policyholders in Alexandria</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Community engagement launch (Ramadan screenings, school partnerships), website localization</w:t>
      </w:r>
      <w:r>
        <w:br/>
      </w:r>
      <w:r>
        <w:rPr>
          <w:bCs/>
          <w:b/>
        </w:rPr>
        <w:t xml:space="preserve">Months 4-6:</w:t>
      </w:r>
      <w:r>
        <w:t xml:space="preserve"> </w:t>
      </w:r>
      <w:r>
        <w:t xml:space="preserve">Digital campaign rollout, physician referral program activation</w:t>
      </w:r>
      <w:r>
        <w:br/>
      </w:r>
      <w:r>
        <w:rPr>
          <w:bCs/>
          <w:b/>
        </w:rPr>
        <w:t xml:space="preserve">Months 7-9:</w:t>
      </w:r>
      <w:r>
        <w:t xml:space="preserve"> </w:t>
      </w:r>
      <w:r>
        <w:t xml:space="preserve">Mobile clinic expansion to Shatby and Agami districts</w:t>
      </w:r>
      <w:r>
        <w:br/>
      </w:r>
      <w:r>
        <w:rPr>
          <w:bCs/>
          <w:b/>
        </w:rPr>
        <w:t xml:space="preserve">Months 10-12:</w:t>
      </w:r>
      <w:r>
        <w:t xml:space="preserve"> </w:t>
      </w:r>
      <w:r>
        <w:t xml:space="preserve">Comprehensive evaluation and strategy refinement</w:t>
      </w:r>
    </w:p>
    <w:bookmarkEnd w:id="28"/>
    <w:bookmarkStart w:id="29" w:name="budget-allocation"/>
    <w:p>
      <w:pPr>
        <w:pStyle w:val="Heading2"/>
      </w:pPr>
      <w:r>
        <w:t xml:space="preserve">Budget Allocation</w:t>
      </w:r>
    </w:p>
    <w:p>
      <w:pPr>
        <w:pStyle w:val="FirstParagraph"/>
      </w:pPr>
      <w:r>
        <w:t xml:space="preserve">Total Budget: $48,500 (Egyptian Local Currency Equivalent: EGP 950,000)</w:t>
      </w:r>
      <w:r>
        <w:br/>
      </w:r>
    </w:p>
    <w:p>
      <w:pPr>
        <w:numPr>
          <w:ilvl w:val="0"/>
          <w:numId w:val="1007"/>
        </w:numPr>
        <w:pStyle w:val="Compact"/>
      </w:pPr>
      <w:r>
        <w:t xml:space="preserve">Digital Marketing: 32% ($15,520) - Focused on Alexandria geo-targeting</w:t>
      </w:r>
    </w:p>
    <w:p>
      <w:pPr>
        <w:numPr>
          <w:ilvl w:val="0"/>
          <w:numId w:val="1007"/>
        </w:numPr>
        <w:pStyle w:val="Compact"/>
      </w:pPr>
      <w:r>
        <w:t xml:space="preserve">Community Programs: 41% ($19,885) - Screening equipment and personnel</w:t>
      </w:r>
    </w:p>
    <w:p>
      <w:pPr>
        <w:numPr>
          <w:ilvl w:val="0"/>
          <w:numId w:val="1007"/>
        </w:numPr>
        <w:pStyle w:val="Compact"/>
      </w:pPr>
      <w:r>
        <w:t xml:space="preserve">Partnership Development: 16% ($7,760) - Joint marketing materials with clinics</w:t>
      </w:r>
    </w:p>
    <w:p>
      <w:pPr>
        <w:numPr>
          <w:ilvl w:val="0"/>
          <w:numId w:val="1007"/>
        </w:numPr>
        <w:pStyle w:val="Compact"/>
      </w:pPr>
      <w:r>
        <w:t xml:space="preserve">Evaluation Tools: 11% ($5,335) - Patient satisfaction tracking in Alexandria context</w:t>
      </w:r>
    </w:p>
    <w:bookmarkEnd w:id="29"/>
    <w:bookmarkStart w:id="30" w:name="Xde04dd794f7fdc2b232b3c6fbac442e16a20d3f"/>
    <w:p>
      <w:pPr>
        <w:pStyle w:val="Heading2"/>
      </w:pPr>
      <w:r>
        <w:t xml:space="preserve">Evaluation Metrics for Egypt Alexandria Marketing Plan</w:t>
      </w:r>
    </w:p>
    <w:p>
      <w:pPr>
        <w:pStyle w:val="FirstParagraph"/>
      </w:pPr>
      <w:r>
        <w:t xml:space="preserve">Success will be measured through both quantitative and culturally-relevant qualitative metrics:</w:t>
      </w:r>
    </w:p>
    <w:p>
      <w:pPr>
        <w:numPr>
          <w:ilvl w:val="0"/>
          <w:numId w:val="1008"/>
        </w:numPr>
        <w:pStyle w:val="Compact"/>
      </w:pPr>
      <w:r>
        <w:rPr>
          <w:bCs/>
          <w:b/>
        </w:rPr>
        <w:t xml:space="preserve">Quantitative:</w:t>
      </w:r>
      <w:r>
        <w:t xml:space="preserve"> </w:t>
      </w:r>
      <w:r>
        <w:t xml:space="preserve">40% increase in new patient appointments from Alexandria neighborhoods within 12 months</w:t>
      </w:r>
    </w:p>
    <w:p>
      <w:pPr>
        <w:numPr>
          <w:ilvl w:val="0"/>
          <w:numId w:val="1008"/>
        </w:numPr>
        <w:pStyle w:val="Compact"/>
      </w:pPr>
      <w:r>
        <w:rPr>
          <w:bCs/>
          <w:b/>
        </w:rPr>
        <w:t xml:space="preserve">Cultural Relevance:</w:t>
      </w:r>
      <w:r>
        <w:t xml:space="preserve"> </w:t>
      </w:r>
      <w:r>
        <w:t xml:space="preserve">≥85% patient satisfaction score on "feeling understood in Egyptian context" (measured via Arabic-language surveys)</w:t>
      </w:r>
    </w:p>
    <w:p>
      <w:pPr>
        <w:numPr>
          <w:ilvl w:val="0"/>
          <w:numId w:val="1008"/>
        </w:numPr>
        <w:pStyle w:val="Compact"/>
      </w:pPr>
      <w:r>
        <w:rPr>
          <w:bCs/>
          <w:b/>
        </w:rPr>
        <w:t xml:space="preserve">Community Impact:</w:t>
      </w:r>
      <w:r>
        <w:t xml:space="preserve"> </w:t>
      </w:r>
      <w:r>
        <w:t xml:space="preserve">3,000+ free screenings provided to Alexandria underserved populations</w:t>
      </w:r>
    </w:p>
    <w:p>
      <w:pPr>
        <w:numPr>
          <w:ilvl w:val="0"/>
          <w:numId w:val="1008"/>
        </w:numPr>
        <w:pStyle w:val="Compact"/>
      </w:pPr>
      <w:r>
        <w:rPr>
          <w:bCs/>
          <w:b/>
        </w:rPr>
        <w:t xml:space="preserve">Referral Growth:</w:t>
      </w:r>
      <w:r>
        <w:t xml:space="preserve"> </w:t>
      </w:r>
      <w:r>
        <w:t xml:space="preserve">25% increase in physician referrals from Alexandria healthcare network</w:t>
      </w:r>
    </w:p>
    <w:bookmarkEnd w:id="30"/>
    <w:bookmarkStart w:id="31" w:name="sustainability-long-term-vision"/>
    <w:p>
      <w:pPr>
        <w:pStyle w:val="Heading2"/>
      </w:pPr>
      <w:r>
        <w:t xml:space="preserve">Sustainability &amp; Long-Term Vision</w:t>
      </w:r>
    </w:p>
    <w:p>
      <w:pPr>
        <w:pStyle w:val="FirstParagraph"/>
      </w:pPr>
      <w:r>
        <w:t xml:space="preserve">This Marketing Plan ensures long-term viability beyond initial campaign phases. By embedding the Ophthalmologist practice within Alexandria's social fabric through community health initiatives and Arabic cultural fluency, we establish enduring trust that drives organic patient acquisition. The plan anticipates Alexandria's projected 15% annual growth in eye care demand through 2030 by positioning our practice as both a clinical leader and community health partner. Crucially, all strategies address the unique challenges of Egypt Alexandria – from dust-related eye conditions to healthcare accessibility gaps in coastal districts – making this Marketing Plan not just effective, but essential for sustainable practice growth in our target market.</w:t>
      </w:r>
    </w:p>
    <w:bookmarkEnd w:id="31"/>
    <w:bookmarkStart w:id="32" w:name="conclusion"/>
    <w:p>
      <w:pPr>
        <w:pStyle w:val="Heading2"/>
      </w:pPr>
      <w:r>
        <w:t xml:space="preserve">Conclusion</w:t>
      </w:r>
    </w:p>
    <w:p>
      <w:pPr>
        <w:pStyle w:val="FirstParagraph"/>
      </w:pPr>
      <w:r>
        <w:t xml:space="preserve">This comprehensive Marketing Plan positions the Ophthalmologist as the definitive choice for vision care excellence in Egypt Alexandria. Through community-centric initiatives, culturally intelligent marketing, and strategic partnerships within Alexandria's healthcare ecosystem, we will transform patient acquisition while addressing critical public health needs. The plan delivers measurable results through Alexandria-specific tactics that resonate with local demographics and healthcare patterns – ultimately establishing our Ophthalmologist practice as the trusted standard for eye care across Egypt's vibrant second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Alexandria, Egypt</dc:title>
  <dc:creator/>
  <dc:language>en</dc:language>
  <cp:keywords/>
  <dcterms:created xsi:type="dcterms:W3CDTF">2026-07-23T19:21:17Z</dcterms:created>
  <dcterms:modified xsi:type="dcterms:W3CDTF">2026-07-23T19:21:17Z</dcterms:modified>
</cp:coreProperties>
</file>

<file path=docProps/custom.xml><?xml version="1.0" encoding="utf-8"?>
<Properties xmlns="http://schemas.openxmlformats.org/officeDocument/2006/custom-properties" xmlns:vt="http://schemas.openxmlformats.org/officeDocument/2006/docPropsVTypes"/>
</file>