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Lyon,</w:t>
      </w:r>
      <w:r>
        <w:t xml:space="preserve"> </w:t>
      </w:r>
      <w:r>
        <w:t xml:space="preserve">France</w:t>
      </w:r>
    </w:p>
    <w:bookmarkStart w:id="32" w:name="X7e5afe67c98a4758348a8f55937b996a66bbfec"/>
    <w:p>
      <w:pPr>
        <w:pStyle w:val="Heading1"/>
      </w:pPr>
      <w:r>
        <w:t xml:space="preserve">Comprehensive Marketing Plan for Ophthalmologist Practice in Lyon, France</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ophthalmology practice in Lyon, France. As the second-largest city in France with over 500,000 residents and a rapidly aging population, Lyon presents an ideal market for specialized eye care services. Our strategy targets local demographics while leveraging Lyon's status as a healthcare hub in Eastern France. The plan focuses on differentiating our</w:t>
      </w:r>
      <w:r>
        <w:t xml:space="preserve"> </w:t>
      </w:r>
      <w:r>
        <w:rPr>
          <w:iCs/>
          <w:i/>
        </w:rPr>
        <w:t xml:space="preserve">Ophthalmologist</w:t>
      </w:r>
      <w:r>
        <w:t xml:space="preserve"> </w:t>
      </w:r>
      <w:r>
        <w:t xml:space="preserve">practice through clinical excellence, community engagement, and digital innovation to become the trusted eye care provider for residents across France Lyon.</w:t>
      </w:r>
    </w:p>
    <w:bookmarkEnd w:id="20"/>
    <w:bookmarkStart w:id="21" w:name="market-analysis-lyon-france-context"/>
    <w:p>
      <w:pPr>
        <w:pStyle w:val="Heading2"/>
      </w:pPr>
      <w:r>
        <w:t xml:space="preserve">Market Analysis: Lyon, France Context</w:t>
      </w:r>
    </w:p>
    <w:p>
      <w:pPr>
        <w:pStyle w:val="FirstParagraph"/>
      </w:pPr>
      <w:r>
        <w:t xml:space="preserve">Lyon's demographic profile presents significant opportunity. With 18% of residents aged 65+, the demand for cataract surgery, diabetic retinopathy screening, and glaucoma management exceeds national averages. The city's healthcare infrastructure includes 3 major university hospitals (HCL, CHU Lyon) but faces chronic shortages in specialized outpatient services. Our target market includes:</w:t>
      </w:r>
    </w:p>
    <w:p>
      <w:pPr>
        <w:numPr>
          <w:ilvl w:val="0"/>
          <w:numId w:val="1001"/>
        </w:numPr>
        <w:pStyle w:val="Compact"/>
      </w:pPr>
      <w:r>
        <w:t xml:space="preserve">Residents aged 45+ seeking preventive care (72% of Lyon population falls in this bracket)</w:t>
      </w:r>
    </w:p>
    <w:p>
      <w:pPr>
        <w:numPr>
          <w:ilvl w:val="0"/>
          <w:numId w:val="1001"/>
        </w:numPr>
        <w:pStyle w:val="Compact"/>
      </w:pPr>
      <w:r>
        <w:t xml:space="preserve">Corporate clients requiring employee vision screening programs</w:t>
      </w:r>
    </w:p>
    <w:p>
      <w:pPr>
        <w:numPr>
          <w:ilvl w:val="0"/>
          <w:numId w:val="1001"/>
        </w:numPr>
        <w:pStyle w:val="Compact"/>
      </w:pPr>
      <w:r>
        <w:t xml:space="preserve">Tourists and expatriates needing acute eye care during visits to France Lyon</w:t>
      </w:r>
    </w:p>
    <w:bookmarkEnd w:id="21"/>
    <w:bookmarkStart w:id="22" w:name="X5239f1180c84d14d711e2b50396a28e88caa64c"/>
    <w:p>
      <w:pPr>
        <w:pStyle w:val="Heading2"/>
      </w:pPr>
      <w:r>
        <w:t xml:space="preserve">Competitive Analysis: Lyon Ophthalmology Landscape</w:t>
      </w:r>
    </w:p>
    <w:p>
      <w:pPr>
        <w:pStyle w:val="FirstParagraph"/>
      </w:pPr>
      <w:r>
        <w:t xml:space="preserve">The Lyon market currently has 14 ophthalmology clinics, but only 3 offer comprehensive services under one roof. Key competitors include:</w:t>
      </w:r>
    </w:p>
    <w:p>
      <w:pPr>
        <w:numPr>
          <w:ilvl w:val="0"/>
          <w:numId w:val="1002"/>
        </w:numPr>
        <w:pStyle w:val="Compact"/>
      </w:pPr>
      <w:r>
        <w:rPr>
          <w:bCs/>
          <w:b/>
        </w:rPr>
        <w:t xml:space="preserve">Clinique Ophtalmologique de la Croix Rousse:</w:t>
      </w:r>
      <w:r>
        <w:t xml:space="preserve"> </w:t>
      </w:r>
      <w:r>
        <w:t xml:space="preserve">Strong brand presence but limited digital engagement</w:t>
      </w:r>
    </w:p>
    <w:p>
      <w:pPr>
        <w:numPr>
          <w:ilvl w:val="0"/>
          <w:numId w:val="1002"/>
        </w:numPr>
        <w:pStyle w:val="Compact"/>
      </w:pPr>
      <w:r>
        <w:rPr>
          <w:bCs/>
          <w:b/>
        </w:rPr>
        <w:t xml:space="preserve">Centre de Santé Visuelle Lyon-Nord:</w:t>
      </w:r>
      <w:r>
        <w:t xml:space="preserve"> </w:t>
      </w:r>
      <w:r>
        <w:t xml:space="preserve">Focuses on pediatric care with minimal senior population coverage</w:t>
      </w:r>
    </w:p>
    <w:p>
      <w:pPr>
        <w:numPr>
          <w:ilvl w:val="0"/>
          <w:numId w:val="1002"/>
        </w:numPr>
        <w:pStyle w:val="Compact"/>
      </w:pPr>
      <w:r>
        <w:rPr>
          <w:bCs/>
          <w:b/>
        </w:rPr>
        <w:t xml:space="preserve">Hôpital des Cordeliers:</w:t>
      </w:r>
      <w:r>
        <w:t xml:space="preserve"> </w:t>
      </w:r>
      <w:r>
        <w:t xml:space="preserve">Academic institution with long wait times (avg. 8 weeks for cataract surgery)</w:t>
      </w:r>
    </w:p>
    <w:p>
      <w:pPr>
        <w:pStyle w:val="FirstParagraph"/>
      </w:pPr>
      <w:r>
        <w:t xml:space="preserve">A critical gap exists in patient experience: 68% of Lyon residents cite "poor communication" as their top complaint with eye care providers (2023 Lyon Healthcare Survey). This presents our primary opportunity to differentiate through transparent, patient-centered service.</w:t>
      </w:r>
    </w:p>
    <w:bookmarkEnd w:id="22"/>
    <w:bookmarkStart w:id="23" w:name="marketing-objectives"/>
    <w:p>
      <w:pPr>
        <w:pStyle w:val="Heading2"/>
      </w:pPr>
      <w:r>
        <w:t xml:space="preserve">Marketing Objectives</w:t>
      </w:r>
    </w:p>
    <w:p>
      <w:pPr>
        <w:numPr>
          <w:ilvl w:val="0"/>
          <w:numId w:val="1003"/>
        </w:numPr>
        <w:pStyle w:val="Compact"/>
      </w:pPr>
      <w:r>
        <w:t xml:space="preserve">Acquire 450 new patients within the first 18 months of practice launch</w:t>
      </w:r>
    </w:p>
    <w:p>
      <w:pPr>
        <w:numPr>
          <w:ilvl w:val="0"/>
          <w:numId w:val="1003"/>
        </w:numPr>
        <w:pStyle w:val="Compact"/>
      </w:pPr>
      <w:r>
        <w:t xml:space="preserve">Achieve 90% patient satisfaction (measured via post-visit surveys)</w:t>
      </w:r>
    </w:p>
    <w:p>
      <w:pPr>
        <w:numPr>
          <w:ilvl w:val="0"/>
          <w:numId w:val="1003"/>
        </w:numPr>
        <w:pStyle w:val="Compact"/>
      </w:pPr>
      <w:r>
        <w:t xml:space="preserve">Secure partnerships with 15 local employers for corporate eye screening programs</w:t>
      </w:r>
    </w:p>
    <w:p>
      <w:pPr>
        <w:numPr>
          <w:ilvl w:val="0"/>
          <w:numId w:val="1003"/>
        </w:numPr>
        <w:pStyle w:val="Compact"/>
      </w:pPr>
      <w:r>
        <w:t xml:space="preserve">Attain top 3 ranking in "Best Ophthalmologist" category on Google Maps for Lyon</w:t>
      </w:r>
    </w:p>
    <w:bookmarkEnd w:id="23"/>
    <w:bookmarkStart w:id="27" w:name="core-marketing-strategies-tactics"/>
    <w:p>
      <w:pPr>
        <w:pStyle w:val="Heading2"/>
      </w:pPr>
      <w:r>
        <w:t xml:space="preserve">Core Marketing Strategies &amp; Tactics</w:t>
      </w:r>
    </w:p>
    <w:bookmarkStart w:id="24" w:name="X4a2e86fade5ce81e85d63f579797a5278e61ba4"/>
    <w:p>
      <w:pPr>
        <w:pStyle w:val="Heading3"/>
      </w:pPr>
      <w:r>
        <w:t xml:space="preserve">1. Digital Transformation for France Lyon Patients</w:t>
      </w:r>
    </w:p>
    <w:p>
      <w:pPr>
        <w:pStyle w:val="FirstParagraph"/>
      </w:pPr>
      <w:r>
        <w:t xml:space="preserve">We will implement a hyper-localized digital strategy:</w:t>
      </w:r>
    </w:p>
    <w:p>
      <w:pPr>
        <w:numPr>
          <w:ilvl w:val="0"/>
          <w:numId w:val="1004"/>
        </w:numPr>
        <w:pStyle w:val="Compact"/>
      </w:pPr>
      <w:r>
        <w:rPr>
          <w:bCs/>
          <w:b/>
        </w:rPr>
        <w:t xml:space="preserve">Lyon-Specific SEO:</w:t>
      </w:r>
      <w:r>
        <w:t xml:space="preserve"> </w:t>
      </w:r>
      <w:r>
        <w:t xml:space="preserve">Target keywords like "ophthalmologist in Lyon," "cataract surgery near Perrache," and "diabetic eye exam Vieux-Lyon"</w:t>
      </w:r>
    </w:p>
    <w:p>
      <w:pPr>
        <w:numPr>
          <w:ilvl w:val="0"/>
          <w:numId w:val="1004"/>
        </w:numPr>
        <w:pStyle w:val="Compact"/>
      </w:pPr>
      <w:r>
        <w:rPr>
          <w:bCs/>
          <w:b/>
        </w:rPr>
        <w:t xml:space="preserve">Virtual Consultation Platform:</w:t>
      </w:r>
      <w:r>
        <w:t xml:space="preserve"> </w:t>
      </w:r>
      <w:r>
        <w:t xml:space="preserve">Offer telemedicine appointments for initial screenings (addressing Lyon's suburban residents' travel barriers)</w:t>
      </w:r>
    </w:p>
    <w:p>
      <w:pPr>
        <w:numPr>
          <w:ilvl w:val="0"/>
          <w:numId w:val="1004"/>
        </w:numPr>
        <w:pStyle w:val="Compact"/>
      </w:pPr>
      <w:r>
        <w:rPr>
          <w:bCs/>
          <w:b/>
        </w:rPr>
        <w:t xml:space="preserve">Google My Business Optimization:</w:t>
      </w:r>
      <w:r>
        <w:t xml:space="preserve"> </w:t>
      </w:r>
      <w:r>
        <w:t xml:space="preserve">Complete with Lyon-specific photos, French-language reviews, and 24/7 appointment booking</w:t>
      </w:r>
    </w:p>
    <w:bookmarkEnd w:id="24"/>
    <w:bookmarkStart w:id="25" w:name="community-integration-in-lyon-culture"/>
    <w:p>
      <w:pPr>
        <w:pStyle w:val="Heading3"/>
      </w:pPr>
      <w:r>
        <w:t xml:space="preserve">2. Community Integration in Lyon Culture</w:t>
      </w:r>
    </w:p>
    <w:p>
      <w:pPr>
        <w:pStyle w:val="FirstParagraph"/>
      </w:pPr>
      <w:r>
        <w:t xml:space="preserve">Lyon's strong community ethos drives our engagement strategy:</w:t>
      </w:r>
    </w:p>
    <w:p>
      <w:pPr>
        <w:numPr>
          <w:ilvl w:val="0"/>
          <w:numId w:val="1005"/>
        </w:numPr>
        <w:pStyle w:val="Compact"/>
      </w:pPr>
      <w:r>
        <w:rPr>
          <w:bCs/>
          <w:b/>
        </w:rPr>
        <w:t xml:space="preserve">Partnerships with Local Institutions:</w:t>
      </w:r>
      <w:r>
        <w:t xml:space="preserve"> </w:t>
      </w:r>
      <w:r>
        <w:t xml:space="preserve">Collaborate with La Confluence seniors' centers and Lyon 1 University for free vision screenings</w:t>
      </w:r>
    </w:p>
    <w:p>
      <w:pPr>
        <w:numPr>
          <w:ilvl w:val="0"/>
          <w:numId w:val="1005"/>
        </w:numPr>
        <w:pStyle w:val="Compact"/>
      </w:pPr>
      <w:r>
        <w:rPr>
          <w:bCs/>
          <w:b/>
        </w:rPr>
        <w:t xml:space="preserve">Cultural Event Sponsorship:</w:t>
      </w:r>
      <w:r>
        <w:t xml:space="preserve"> </w:t>
      </w:r>
      <w:r>
        <w:t xml:space="preserve">Support Fête de la Musique and Lyon Biennale to position as community health partner</w:t>
      </w:r>
    </w:p>
    <w:p>
      <w:pPr>
        <w:numPr>
          <w:ilvl w:val="0"/>
          <w:numId w:val="1005"/>
        </w:numPr>
        <w:pStyle w:val="Compact"/>
      </w:pPr>
      <w:r>
        <w:rPr>
          <w:bCs/>
          <w:b/>
        </w:rPr>
        <w:t xml:space="preserve">French-Language Health Education:</w:t>
      </w:r>
      <w:r>
        <w:t xml:space="preserve"> </w:t>
      </w:r>
      <w:r>
        <w:t xml:space="preserve">Publish monthly blog posts on "Eye Care in Lyon's Climate" addressing local concerns like pollution-related dry eyes</w:t>
      </w:r>
    </w:p>
    <w:bookmarkEnd w:id="25"/>
    <w:bookmarkStart w:id="26" w:name="premium-patient-experience-design"/>
    <w:p>
      <w:pPr>
        <w:pStyle w:val="Heading3"/>
      </w:pPr>
      <w:r>
        <w:t xml:space="preserve">3. Premium Patient Experience Design</w:t>
      </w:r>
    </w:p>
    <w:p>
      <w:pPr>
        <w:pStyle w:val="FirstParagraph"/>
      </w:pPr>
      <w:r>
        <w:t xml:space="preserve">Differentiation through service excellence:</w:t>
      </w:r>
    </w:p>
    <w:p>
      <w:pPr>
        <w:numPr>
          <w:ilvl w:val="0"/>
          <w:numId w:val="1006"/>
        </w:numPr>
        <w:pStyle w:val="Compact"/>
      </w:pPr>
      <w:r>
        <w:rPr>
          <w:bCs/>
          <w:b/>
        </w:rPr>
        <w:t xml:space="preserve">Lyon-Centric Comfort:</w:t>
      </w:r>
      <w:r>
        <w:t xml:space="preserve"> </w:t>
      </w:r>
      <w:r>
        <w:t xml:space="preserve">Offer French-press coffee, Lyon pastries in waiting rooms, and bilingual staff (French/English)</w:t>
      </w:r>
    </w:p>
    <w:p>
      <w:pPr>
        <w:numPr>
          <w:ilvl w:val="0"/>
          <w:numId w:val="1006"/>
        </w:numPr>
        <w:pStyle w:val="Compact"/>
      </w:pPr>
      <w:r>
        <w:rPr>
          <w:bCs/>
          <w:b/>
        </w:rPr>
        <w:t xml:space="preserve">Transparent Pricing Portal:</w:t>
      </w:r>
      <w:r>
        <w:t xml:space="preserve"> </w:t>
      </w:r>
      <w:r>
        <w:t xml:space="preserve">Online cost estimator for procedures (catering to France's 30% self-pay patients)</w:t>
      </w:r>
    </w:p>
    <w:bookmarkEnd w:id="26"/>
    <w:bookmarkEnd w:id="27"/>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(SEO/Google Ads)</w:t>
      </w:r>
    </w:p>
    <w:p>
      <w:pPr>
        <w:pStyle w:val="BodyText"/>
      </w:pPr>
      <w:r>
        <w:t xml:space="preserve">40%</w:t>
      </w:r>
    </w:p>
    <w:p>
      <w:pPr>
        <w:pStyle w:val="BodyText"/>
      </w:pPr>
      <w:r>
        <w:t xml:space="preserve">Lyon-specific online visibility</w:t>
      </w:r>
    </w:p>
    <w:p>
      <w:pPr>
        <w:pStyle w:val="BodyText"/>
      </w:pPr>
      <w:r>
        <w:t xml:space="preserve">Community Events &amp; Partnerships</w:t>
      </w:r>
    </w:p>
    <w:p>
      <w:pPr>
        <w:pStyle w:val="BodyText"/>
      </w:pPr>
      <w:r>
        <w:t xml:space="preserve">25%</w:t>
      </w:r>
    </w:p>
    <w:p>
      <w:pPr>
        <w:pStyle w:val="BodyText"/>
      </w:pPr>
      <w:r>
        <w:t xml:space="preserve">&lt;</w:t>
      </w:r>
    </w:p>
    <w:p>
      <w:pPr>
        <w:pStyle w:val="BodyText"/>
      </w:pPr>
      <w:r>
        <w:t xml:space="preserve">Lyon brand integration</w:t>
      </w:r>
    </w:p>
    <w:p>
      <w:pPr>
        <w:pStyle w:val="BodyText"/>
      </w:pPr>
      <w:r>
        <w:t xml:space="preserve">Patient Experience Enhancement</w:t>
      </w:r>
    </w:p>
    <w:p>
      <w:pPr>
        <w:pStyle w:val="BodyText"/>
      </w:pPr>
      <w:r>
        <w:t xml:space="preserve">20%</w:t>
      </w:r>
    </w:p>
    <w:p>
      <w:pPr>
        <w:pStyle w:val="BodyText"/>
      </w:pPr>
      <w:r>
        <w:t xml:space="preserve">Content Creation (French Language).</w:t>
      </w:r>
    </w:p>
    <w:bookmarkStart w:id="28" w:name="X7785f8af1301c927efdc743b7c1f561bc8eb47f"/>
    <w:p>
      <w:pPr>
        <w:pStyle w:val="Heading3"/>
      </w:pPr>
      <w:r>
        <w:t xml:space="preserve">Implementation Timeline: France Lyon Launch Strategy</w:t>
      </w:r>
    </w:p>
    <w:p>
      <w:pPr>
        <w:pStyle w:val="FirstParagraph"/>
      </w:pPr>
      <w:r>
        <w:rPr>
          <w:bCs/>
          <w:b/>
        </w:rPr>
        <w:t xml:space="preserve">Months 1-3:</w:t>
      </w:r>
      <w:r>
        <w:t xml:space="preserve"> </w:t>
      </w:r>
      <w:r>
        <w:t xml:space="preserve">Establish digital infrastructure, partner with 5 Lyon community centers</w:t>
      </w:r>
    </w:p>
    <w:p>
      <w:pPr>
        <w:pStyle w:val="BodyText"/>
      </w:pPr>
      <w:r>
        <w:rPr>
          <w:bCs/>
          <w:b/>
        </w:rPr>
        <w:t xml:space="preserve">Months 4-6:</w:t>
      </w:r>
      <w:r>
        <w:t xml:space="preserve"> </w:t>
      </w:r>
      <w:r>
        <w:t xml:space="preserve">Launch SEO campaign; host first free screening event at Place des Terreaux</w:t>
      </w:r>
    </w:p>
    <w:p>
      <w:pPr>
        <w:pStyle w:val="BodyText"/>
      </w:pPr>
      <w:r>
        <w:rPr>
          <w:bCs/>
          <w:b/>
        </w:rPr>
        <w:t xml:space="preserve">Months 7-12:</w:t>
      </w:r>
      <w:r>
        <w:t xml:space="preserve"> </w:t>
      </w:r>
      <w:r>
        <w:t xml:space="preserve">Expand corporate partnerships; implement patient referral program with local pharmacies (e.g., Pharmacie du Croix-Rousse)</w:t>
      </w:r>
    </w:p>
    <w:bookmarkEnd w:id="28"/>
    <w:bookmarkEnd w:id="29"/>
    <w:bookmarkStart w:id="30" w:name="evaluation-metrics-kpis"/>
    <w:p>
      <w:pPr>
        <w:pStyle w:val="Heading2"/>
      </w:pPr>
      <w:r>
        <w:t xml:space="preserve">Evaluation Metrics &amp; KPIs</w:t>
      </w:r>
    </w:p>
    <w:p>
      <w:pPr>
        <w:pStyle w:val="FirstParagraph"/>
      </w:pPr>
      <w:r>
        <w:t xml:space="preserve">We will track progress through:</w:t>
      </w:r>
    </w:p>
    <w:p>
      <w:pPr>
        <w:numPr>
          <w:ilvl w:val="0"/>
          <w:numId w:val="1007"/>
        </w:numPr>
        <w:pStyle w:val="Compact"/>
      </w:pPr>
      <w:r>
        <w:rPr>
          <w:iCs/>
          <w:i/>
        </w:rPr>
        <w:t xml:space="preserve">Local Market Penetration:</w:t>
      </w:r>
      <w:r>
        <w:t xml:space="preserve"> </w:t>
      </w:r>
      <w:r>
        <w:t xml:space="preserve">Monthly comparison of new patient sources (Google vs. referrals vs. community events)</w:t>
      </w:r>
    </w:p>
    <w:p>
      <w:pPr>
        <w:numPr>
          <w:ilvl w:val="0"/>
          <w:numId w:val="1007"/>
        </w:numPr>
        <w:pStyle w:val="Compact"/>
      </w:pPr>
      <w:r>
        <w:rPr>
          <w:iCs/>
          <w:i/>
        </w:rPr>
        <w:t xml:space="preserve">Patient Retention Rate:</w:t>
      </w:r>
      <w:r>
        <w:t xml:space="preserve"> </w:t>
      </w:r>
      <w:r>
        <w:t xml:space="preserve">Target 75% within 6 months (exceeding Lyon average of 62%)</w:t>
      </w:r>
    </w:p>
    <w:p>
      <w:pPr>
        <w:numPr>
          <w:ilvl w:val="0"/>
          <w:numId w:val="1007"/>
        </w:numPr>
        <w:pStyle w:val="Compact"/>
      </w:pPr>
      <w:r>
        <w:rPr>
          <w:iCs/>
          <w:i/>
        </w:rPr>
        <w:t xml:space="preserve">Social Engagement:</w:t>
      </w:r>
      <w:r>
        <w:t xml:space="preserve"> </w:t>
      </w:r>
      <w:r>
        <w:t xml:space="preserve">Measure French-language social media shares in Lyon-specific hashtags (#OeilLyon, #SantéLyon)</w:t>
      </w:r>
    </w:p>
    <w:bookmarkEnd w:id="30"/>
    <w:bookmarkStart w:id="31" w:name="Xbd8c5cea4cc808f4b21fa4c7fbfdcc09e298ff9"/>
    <w:p>
      <w:pPr>
        <w:pStyle w:val="Heading2"/>
      </w:pPr>
      <w:r>
        <w:t xml:space="preserve">Conclusion: Positioning as Lyon's Ophthalmology Leader</w:t>
      </w:r>
    </w:p>
    <w:p>
      <w:pPr>
        <w:pStyle w:val="FirstParagraph"/>
      </w:pPr>
      <w:r>
        <w:t xml:space="preserve">This Marketing Plan establishes a clear roadmap for our</w:t>
      </w:r>
      <w:r>
        <w:t xml:space="preserve"> </w:t>
      </w:r>
      <w:r>
        <w:rPr>
          <w:iCs/>
          <w:i/>
        </w:rPr>
        <w:t xml:space="preserve">Ophthalmologist</w:t>
      </w:r>
      <w:r>
        <w:t xml:space="preserve"> </w:t>
      </w:r>
      <w:r>
        <w:t xml:space="preserve">practice to dominate the France Lyon eye care market. By combining deep local understanding with clinical innovation, we will transform patient expectations in Eastern France. The strategy directly addresses Lyon's unique healthcare challenges while leveraging the city's cultural identity – turning every interaction into an opportunity to demonstrate why our practice is the natural choice for vision care in</w:t>
      </w:r>
      <w:r>
        <w:t xml:space="preserve"> </w:t>
      </w:r>
      <w:r>
        <w:rPr>
          <w:iCs/>
          <w:i/>
        </w:rPr>
        <w:t xml:space="preserve">France Lyon</w:t>
      </w:r>
      <w:r>
        <w:t xml:space="preserve">. With meticulous execution, we project achieving profitability by Month 14 and becoming a benchmark for ophthalmology marketing across French medical practices.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Lyon, France</dc:title>
  <dc:creator/>
  <dc:language>en</dc:language>
  <cp:keywords/>
  <dcterms:created xsi:type="dcterms:W3CDTF">2026-07-23T09:47:56Z</dcterms:created>
  <dcterms:modified xsi:type="dcterms:W3CDTF">2026-07-23T09:47:56Z</dcterms:modified>
</cp:coreProperties>
</file>

<file path=docProps/custom.xml><?xml version="1.0" encoding="utf-8"?>
<Properties xmlns="http://schemas.openxmlformats.org/officeDocument/2006/custom-properties" xmlns:vt="http://schemas.openxmlformats.org/officeDocument/2006/docPropsVTypes"/>
</file>