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Ophthalmologist</w:t>
      </w:r>
      <w:r>
        <w:t xml:space="preserve"> </w:t>
      </w:r>
      <w:r>
        <w:t xml:space="preserve">Marketing</w:t>
      </w:r>
      <w:r>
        <w:t xml:space="preserve"> </w:t>
      </w:r>
      <w:r>
        <w:t xml:space="preserve">Plan</w:t>
      </w:r>
      <w:r>
        <w:t xml:space="preserve"> </w:t>
      </w:r>
      <w:r>
        <w:t xml:space="preserve">for</w:t>
      </w:r>
      <w:r>
        <w:t xml:space="preserve"> </w:t>
      </w:r>
      <w:r>
        <w:t xml:space="preserve">India</w:t>
      </w:r>
      <w:r>
        <w:t xml:space="preserve"> </w:t>
      </w:r>
      <w:r>
        <w:t xml:space="preserve">New</w:t>
      </w:r>
      <w:r>
        <w:t xml:space="preserve"> </w:t>
      </w:r>
      <w:r>
        <w:t xml:space="preserve">Delhi</w:t>
      </w:r>
    </w:p>
    <w:bookmarkStart w:id="30" w:name="Xd86af84fb3f1ceb05f7b3492cc4acee0e11a8d5"/>
    <w:p>
      <w:pPr>
        <w:pStyle w:val="Heading1"/>
      </w:pPr>
      <w:r>
        <w:t xml:space="preserve">Comprehensive Marketing Plan for Ophthalmologist Practice in India New Delhi</w:t>
      </w:r>
    </w:p>
    <w:bookmarkStart w:id="20" w:name="executive-summary"/>
    <w:p>
      <w:pPr>
        <w:pStyle w:val="Heading2"/>
      </w:pPr>
      <w:r>
        <w:t xml:space="preserve">Executive Summary</w:t>
      </w:r>
    </w:p>
    <w:p>
      <w:pPr>
        <w:pStyle w:val="FirstParagraph"/>
      </w:pPr>
      <w:r>
        <w:t xml:space="preserve">This strategic marketing plan outlines a targeted approach for establishing and growing an ophthalmology practice in the competitive healthcare landscape of New Delhi, India. As one of the world's most populous urban centers with rapidly aging demographics and increasing prevalence of vision disorders, New Delhi presents a significant opportunity for specialized eye care services. This plan positions our</w:t>
      </w:r>
      <w:r>
        <w:t xml:space="preserve"> </w:t>
      </w:r>
      <w:r>
        <w:rPr>
          <w:bCs/>
          <w:b/>
        </w:rPr>
        <w:t xml:space="preserve">Ophthalmologist</w:t>
      </w:r>
      <w:r>
        <w:t xml:space="preserve"> </w:t>
      </w:r>
      <w:r>
        <w:t xml:space="preserve">as the premier choice for comprehensive eye care in</w:t>
      </w:r>
      <w:r>
        <w:t xml:space="preserve"> </w:t>
      </w:r>
      <w:r>
        <w:rPr>
          <w:bCs/>
          <w:b/>
        </w:rPr>
        <w:t xml:space="preserve">India New Delhi</w:t>
      </w:r>
      <w:r>
        <w:t xml:space="preserve">, leveraging data-driven strategies to attract patients while building community trust and clinical excellence.</w:t>
      </w:r>
    </w:p>
    <w:bookmarkEnd w:id="20"/>
    <w:bookmarkStart w:id="21" w:name="Xa1f92fbe2070ec1c6da663ce3e130222f3471d0"/>
    <w:p>
      <w:pPr>
        <w:pStyle w:val="Heading2"/>
      </w:pPr>
      <w:r>
        <w:t xml:space="preserve">Market Analysis: Ophthalmology Landscape in New Delhi, India</w:t>
      </w:r>
    </w:p>
    <w:p>
      <w:pPr>
        <w:pStyle w:val="FirstParagraph"/>
      </w:pPr>
      <w:r>
        <w:t xml:space="preserve">New Delhi's ophthalmic market is characterized by high demand due to rising diabetes rates (affecting 10.5% of Indians), urbanization-related eye strain, and an aging population (10% aged 60+). According to the Indian Journal of Ophthalmology, cataract surgeries alone exceed 3 million annually in India, with New Delhi accounting for nearly 25% of national procedures. However, a critical gap exists between supply and demand: only 1 ophthalmologist per 100,000 people in urban centers versus the WHO recommendation of 1:50,000. Competitors include multi-specialty hospitals like Apollo and Max Healthcare, but many lack personalized care in primary eye services. This</w:t>
      </w:r>
      <w:r>
        <w:t xml:space="preserve"> </w:t>
      </w:r>
      <w:r>
        <w:rPr>
          <w:bCs/>
          <w:b/>
        </w:rPr>
        <w:t xml:space="preserve">Marketing Plan</w:t>
      </w:r>
      <w:r>
        <w:t xml:space="preserve"> </w:t>
      </w:r>
      <w:r>
        <w:t xml:space="preserve">capitalizes on this gap through hyper-localized patient engagement and technology-driven solutions tailored to New Delhi's unique socioeconomic fabric.</w:t>
      </w:r>
    </w:p>
    <w:bookmarkEnd w:id="21"/>
    <w:bookmarkStart w:id="22" w:name="target-audience-segmentation"/>
    <w:p>
      <w:pPr>
        <w:pStyle w:val="Heading2"/>
      </w:pPr>
      <w:r>
        <w:t xml:space="preserve">Target Audience Segmentation</w:t>
      </w:r>
    </w:p>
    <w:p>
      <w:pPr>
        <w:pStyle w:val="FirstParagraph"/>
      </w:pPr>
      <w:r>
        <w:rPr>
          <w:bCs/>
          <w:b/>
        </w:rPr>
        <w:t xml:space="preserve">Primary Audience:</w:t>
      </w:r>
    </w:p>
    <w:p>
      <w:pPr>
        <w:numPr>
          <w:ilvl w:val="0"/>
          <w:numId w:val="1001"/>
        </w:numPr>
        <w:pStyle w:val="Compact"/>
      </w:pPr>
      <w:r>
        <w:rPr>
          <w:bCs/>
          <w:b/>
        </w:rPr>
        <w:t xml:space="preserve">Urban Professionals (25-50 years):</w:t>
      </w:r>
      <w:r>
        <w:t xml:space="preserve"> </w:t>
      </w:r>
      <w:r>
        <w:t xml:space="preserve">Office workers suffering from digital eye strain, requiring annual check-ups and LASIK consultations. Targeted via LinkedIn ads and workplace wellness partnerships.</w:t>
      </w:r>
    </w:p>
    <w:p>
      <w:pPr>
        <w:numPr>
          <w:ilvl w:val="0"/>
          <w:numId w:val="1001"/>
        </w:numPr>
        <w:pStyle w:val="Compact"/>
      </w:pPr>
      <w:r>
        <w:rPr>
          <w:bCs/>
          <w:b/>
        </w:rPr>
        <w:t xml:space="preserve">Elderly Population (60+ years):</w:t>
      </w:r>
      <w:r>
        <w:t xml:space="preserve"> </w:t>
      </w:r>
      <w:r>
        <w:t xml:space="preserve">Cataract patients seeking affordable, high-quality care. Focus on community centers in South Delhi (Saket, Vasant Kunj) with free screening camps.</w:t>
      </w:r>
    </w:p>
    <w:p>
      <w:pPr>
        <w:numPr>
          <w:ilvl w:val="0"/>
          <w:numId w:val="1001"/>
        </w:numPr>
        <w:pStyle w:val="Compact"/>
      </w:pPr>
      <w:r>
        <w:rPr>
          <w:bCs/>
          <w:b/>
        </w:rPr>
        <w:t xml:space="preserve">Diabetic Patients:</w:t>
      </w:r>
      <w:r>
        <w:t xml:space="preserve"> </w:t>
      </w:r>
      <w:r>
        <w:t xml:space="preserve">Collaborate with diabetes clinics across New Delhi for co-branded health programs addressing diabetic retinopathy prevention.</w:t>
      </w:r>
    </w:p>
    <w:p>
      <w:pPr>
        <w:pStyle w:val="FirstParagraph"/>
      </w:pPr>
      <w:r>
        <w:rPr>
          <w:bCs/>
          <w:b/>
        </w:rPr>
        <w:t xml:space="preserve">Secondary Audience:</w:t>
      </w:r>
    </w:p>
    <w:p>
      <w:pPr>
        <w:numPr>
          <w:ilvl w:val="0"/>
          <w:numId w:val="1002"/>
        </w:numPr>
        <w:pStyle w:val="Compact"/>
      </w:pPr>
      <w:r>
        <w:rPr>
          <w:bCs/>
          <w:b/>
        </w:rPr>
        <w:t xml:space="preserve">Middle-Income Families:</w:t>
      </w:r>
      <w:r>
        <w:t xml:space="preserve"> </w:t>
      </w:r>
      <w:r>
        <w:t xml:space="preserve">Pediatric eye care services (strabismus, amblyopia) promoted through schools and maternal health programs.</w:t>
      </w:r>
    </w:p>
    <w:p>
      <w:pPr>
        <w:numPr>
          <w:ilvl w:val="0"/>
          <w:numId w:val="1002"/>
        </w:numPr>
        <w:pStyle w:val="Compact"/>
      </w:pPr>
      <w:r>
        <w:rPr>
          <w:bCs/>
          <w:b/>
        </w:rPr>
        <w:t xml:space="preserve">Corporate Clients:</w:t>
      </w:r>
      <w:r>
        <w:t xml:space="preserve"> </w:t>
      </w:r>
      <w:r>
        <w:t xml:space="preserve">Bulk eye check-up packages for MNCs in Gurgaon and Delhi NCR offices.</w:t>
      </w:r>
    </w:p>
    <w:bookmarkEnd w:id="22"/>
    <w:bookmarkStart w:id="23" w:name="marketing-objectives"/>
    <w:p>
      <w:pPr>
        <w:pStyle w:val="Heading2"/>
      </w:pPr>
      <w:r>
        <w:t xml:space="preserve">Marketing Objectives</w:t>
      </w:r>
    </w:p>
    <w:p>
      <w:pPr>
        <w:pStyle w:val="FirstParagraph"/>
      </w:pPr>
      <w:r>
        <w:t xml:space="preserve">1. Achieve 30% market share among new patients in South Delhi within 18 months.</w:t>
      </w:r>
      <w:r>
        <w:br/>
      </w:r>
      <w:r>
        <w:t xml:space="preserve">2. Establish the practice as the top-rated ophthalmology service on Google Maps and JustDial in New Delhi within one year.</w:t>
      </w:r>
      <w:r>
        <w:br/>
      </w:r>
      <w:r>
        <w:t xml:space="preserve">3. Increase patient retention rate to 75% through personalized care follow-ups by Year Two.</w:t>
      </w:r>
      <w:r>
        <w:br/>
      </w:r>
      <w:r>
        <w:t xml:space="preserve">4. Generate 1,200 qualified leads annually from</w:t>
      </w:r>
      <w:r>
        <w:t xml:space="preserve"> </w:t>
      </w:r>
      <w:r>
        <w:rPr>
          <w:bCs/>
          <w:b/>
        </w:rPr>
        <w:t xml:space="preserve">India New Delhi</w:t>
      </w:r>
      <w:r>
        <w:t xml:space="preserve">'s key neighborhoods (Greater Kailash, Punjabi Bagh, Mehrauli).</w:t>
      </w:r>
    </w:p>
    <w:bookmarkEnd w:id="23"/>
    <w:bookmarkStart w:id="24" w:name="X4f92c949505f30c0f219846bc7e2acbbeb6106a"/>
    <w:p>
      <w:pPr>
        <w:pStyle w:val="Heading2"/>
      </w:pPr>
      <w:r>
        <w:t xml:space="preserve">Strategies &amp; Tactics: Localized Ophthalmology Marketing in New Delhi</w:t>
      </w:r>
    </w:p>
    <w:p>
      <w:pPr>
        <w:pStyle w:val="FirstParagraph"/>
      </w:pPr>
      <w:r>
        <w:rPr>
          <w:bCs/>
          <w:b/>
        </w:rPr>
        <w:t xml:space="preserve">1. Digital Dominance with Hyperlocal SEO:</w:t>
      </w:r>
      <w:r>
        <w:br/>
      </w:r>
      <w:r>
        <w:t xml:space="preserve">Optimize practice website for "ophthalmologist near me New Delhi," "cataract surgery cost Delhi," and "diabetic eye checkup South Delhi." Partner with local influencers (e.g., fitness coaches in Connaught Place) for authentic content. Implement Google Business Profile with 360° virtual tours of the clinic, highlighting state-of-the-art equipment like OCT scanners – crucial for New Delhi patients seeking advanced care.</w:t>
      </w:r>
    </w:p>
    <w:p>
      <w:pPr>
        <w:pStyle w:val="BodyText"/>
      </w:pPr>
      <w:r>
        <w:rPr>
          <w:bCs/>
          <w:b/>
        </w:rPr>
        <w:t xml:space="preserve">2. Community Health Outreach:</w:t>
      </w:r>
      <w:r>
        <w:br/>
      </w:r>
      <w:r>
        <w:t xml:space="preserve">Launch "Vision Care for All" initiative: Monthly free eye camps at community centers (e.g., Shastri Nagar, Rajouri Garden), focusing on early detection of glaucoma and diabetic retinopathy. Partner with Delhi Municipal Corporation for distribution of low-cost reading glasses in slums – building goodwill while identifying high-potential patients.</w:t>
      </w:r>
    </w:p>
    <w:p>
      <w:pPr>
        <w:pStyle w:val="BodyText"/>
      </w:pPr>
      <w:r>
        <w:rPr>
          <w:bCs/>
          <w:b/>
        </w:rPr>
        <w:t xml:space="preserve">3. Strategic Partnerships:</w:t>
      </w:r>
      <w:r>
        <w:br/>
      </w:r>
      <w:r>
        <w:t xml:space="preserve">Forge alliances with:</w:t>
      </w:r>
      <w:r>
        <w:t xml:space="preserve"> </w:t>
      </w:r>
      <w:r>
        <w:t xml:space="preserve">- Diabetes management chains (e.g., Dr. Reddy's, Apollo Diabetes Centers) for patient referrals</w:t>
      </w:r>
      <w:r>
        <w:t xml:space="preserve"> </w:t>
      </w:r>
      <w:r>
        <w:t xml:space="preserve">- Corporate HR departments (Tata, HCL) for employee eye health packages</w:t>
      </w:r>
      <w:r>
        <w:t xml:space="preserve"> </w:t>
      </w:r>
      <w:r>
        <w:t xml:space="preserve">- Government schemes like PMJAY ("Ayushman Bharat") to offer subsidized cataract surgeries</w:t>
      </w:r>
    </w:p>
    <w:p>
      <w:pPr>
        <w:pStyle w:val="BodyText"/>
      </w:pPr>
      <w:r>
        <w:rPr>
          <w:bCs/>
          <w:b/>
        </w:rPr>
        <w:t xml:space="preserve">4. Patient-Centric Digital Experience:</w:t>
      </w:r>
      <w:r>
        <w:br/>
      </w:r>
      <w:r>
        <w:t xml:space="preserve">Develop a multilingual (Hindi/English) mobile app with:</w:t>
      </w:r>
      <w:r>
        <w:t xml:space="preserve"> </w:t>
      </w:r>
      <w:r>
        <w:t xml:space="preserve">- Appointment booking with 24-hour cancellation</w:t>
      </w:r>
      <w:r>
        <w:t xml:space="preserve"> </w:t>
      </w:r>
      <w:r>
        <w:t xml:space="preserve">- Tele-consultation for post-operative follow-ups (critical for New Delhi's traffic challenges)</w:t>
      </w:r>
      <w:r>
        <w:t xml:space="preserve"> </w:t>
      </w:r>
      <w:r>
        <w:t xml:space="preserve">- Personalized eye health tips based on local pollution data from Delhi AQI reports</w:t>
      </w:r>
    </w:p>
    <w:bookmarkEnd w:id="24"/>
    <w:bookmarkStart w:id="25" w:name="budget-allocation-year-1"/>
    <w:p>
      <w:pPr>
        <w:pStyle w:val="Heading2"/>
      </w:pPr>
      <w:r>
        <w:t xml:space="preserve">Budget Allocation (Year 1)</w:t>
      </w:r>
    </w:p>
    <w:p>
      <w:pPr>
        <w:pStyle w:val="FirstParagraph"/>
      </w:pPr>
      <w:r>
        <w:t xml:space="preserve">Channel</w:t>
      </w:r>
    </w:p>
    <w:p>
      <w:pPr>
        <w:pStyle w:val="BodyText"/>
      </w:pPr>
      <w:r>
        <w:t xml:space="preserve">Allocation (%)</w:t>
      </w:r>
    </w:p>
    <w:p>
      <w:pPr>
        <w:pStyle w:val="BodyText"/>
      </w:pPr>
      <w:r>
        <w:t xml:space="preserve">Target Outcome</w:t>
      </w:r>
    </w:p>
    <w:p>
      <w:pPr>
        <w:pStyle w:val="BodyText"/>
      </w:pPr>
      <w:r>
        <w:t xml:space="preserve">Digital Advertising (Google/Facebook)</w:t>
      </w:r>
    </w:p>
    <w:p>
      <w:pPr>
        <w:pStyle w:val="BodyText"/>
      </w:pPr>
      <w:r>
        <w:t xml:space="preserve">35%</w:t>
      </w:r>
    </w:p>
    <w:p>
      <w:pPr>
        <w:pStyle w:val="BodyText"/>
      </w:pPr>
      <w:r>
        <w:t xml:space="preserve">60% of new patient acquisition</w:t>
      </w:r>
    </w:p>
    <w:p>
      <w:pPr>
        <w:pStyle w:val="BodyText"/>
      </w:pPr>
      <w:r>
        <w:t xml:space="preserve">Community Camps &amp; Outreach</w:t>
      </w:r>
    </w:p>
    <w:p>
      <w:pPr>
        <w:pStyle w:val="BodyText"/>
      </w:pPr>
      <w:r>
        <w:t xml:space="preserve">25%</w:t>
      </w:r>
    </w:p>
    <w:p>
      <w:pPr>
        <w:pStyle w:val="BodyText"/>
      </w:pPr>
      <w:r>
        <w:t xml:space="preserve">Patient awareness in 10+ localities</w:t>
      </w:r>
    </w:p>
    <w:p>
      <w:pPr>
        <w:pStyle w:val="BodyText"/>
      </w:pPr>
      <w:r>
        <w:t xml:space="preserve">Partnership Development</w:t>
      </w:r>
    </w:p>
    <w:p>
      <w:pPr>
        <w:pStyle w:val="BodyText"/>
      </w:pPr>
      <w:r>
        <w:t xml:space="preserve">20%</w:t>
      </w:r>
    </w:p>
    <w:p>
      <w:pPr>
        <w:pStyle w:val="BodyText"/>
      </w:pPr>
      <w:r>
        <w:t xml:space="preserve">Clinic referrals from 5 corporate clients</w:t>
      </w:r>
    </w:p>
    <w:p>
      <w:pPr>
        <w:pStyle w:val="BodyText"/>
      </w:pPr>
      <w:r>
        <w:t xml:space="preserve">Content Marketing (Blog, Videos)</w:t>
      </w:r>
    </w:p>
    <w:p>
      <w:pPr>
        <w:pStyle w:val="BodyText"/>
      </w:pPr>
      <w:r>
        <w:t xml:space="preserve">15%</w:t>
      </w:r>
    </w:p>
    <w:p>
      <w:pPr>
        <w:pStyle w:val="BodyText"/>
      </w:pPr>
      <w:r>
        <w:t xml:space="preserve">Audit trail for SEO growth</w:t>
      </w:r>
    </w:p>
    <w:p>
      <w:pPr>
        <w:pStyle w:val="BodyText"/>
      </w:pPr>
      <w:r>
        <w:t xml:space="preserve">Miscellaneous (Contingency)</w:t>
      </w:r>
    </w:p>
    <w:p>
      <w:pPr>
        <w:pStyle w:val="BodyText"/>
      </w:pPr>
      <w:r>
        <w:t xml:space="preserve">5%</w:t>
      </w:r>
    </w:p>
    <w:bookmarkEnd w:id="25"/>
    <w:bookmarkStart w:id="26" w:name="implementation-timeline"/>
    <w:p>
      <w:pPr>
        <w:pStyle w:val="Heading2"/>
      </w:pPr>
      <w:r>
        <w:t xml:space="preserve">Implementation Timeline</w:t>
      </w:r>
    </w:p>
    <w:p>
      <w:pPr>
        <w:pStyle w:val="FirstParagraph"/>
      </w:pPr>
      <w:r>
        <w:rPr>
          <w:bCs/>
          <w:b/>
        </w:rPr>
        <w:t xml:space="preserve">Months 1-3:</w:t>
      </w:r>
      <w:r>
        <w:t xml:space="preserve"> </w:t>
      </w:r>
      <w:r>
        <w:t xml:space="preserve">Clinic branding, website localization, and partner MOUs. Launch SEO foundation.</w:t>
      </w:r>
    </w:p>
    <w:p>
      <w:pPr>
        <w:pStyle w:val="BodyText"/>
      </w:pPr>
      <w:r>
        <w:rPr>
          <w:bCs/>
          <w:b/>
        </w:rPr>
        <w:t xml:space="preserve">Months 4-6:</w:t>
      </w:r>
      <w:r>
        <w:t xml:space="preserve"> </w:t>
      </w:r>
      <w:r>
        <w:t xml:space="preserve">Execute first 5 community camps; initiate corporate partnership outreach.</w:t>
      </w:r>
    </w:p>
    <w:p>
      <w:pPr>
        <w:pStyle w:val="BodyText"/>
      </w:pPr>
      <w:r>
        <w:rPr>
          <w:bCs/>
          <w:b/>
        </w:rPr>
        <w:t xml:space="preserve">Months 7-9:</w:t>
      </w:r>
      <w:r>
        <w:t xml:space="preserve"> </w:t>
      </w:r>
      <w:r>
        <w:t xml:space="preserve">Deploy patient app; optimize digital ads based on lead data.</w:t>
      </w:r>
    </w:p>
    <w:p>
      <w:pPr>
        <w:pStyle w:val="BodyText"/>
      </w:pPr>
      <w:r>
        <w:rPr>
          <w:bCs/>
          <w:b/>
        </w:rPr>
        <w:t xml:space="preserve">Months 10-12:</w:t>
      </w:r>
      <w:r>
        <w:t xml:space="preserve"> </w:t>
      </w:r>
      <w:r>
        <w:t xml:space="preserve">Measure KPIs, refine strategies, and expand camp coverage to East Delhi (Shalimar Bagh, Okhla).</w:t>
      </w:r>
    </w:p>
    <w:bookmarkEnd w:id="26"/>
    <w:bookmarkStart w:id="27" w:name="evaluation-metrics"/>
    <w:p>
      <w:pPr>
        <w:pStyle w:val="Heading2"/>
      </w:pPr>
      <w:r>
        <w:t xml:space="preserve">Evaluation Metrics</w:t>
      </w:r>
    </w:p>
    <w:p>
      <w:pPr>
        <w:numPr>
          <w:ilvl w:val="0"/>
          <w:numId w:val="1003"/>
        </w:numPr>
        <w:pStyle w:val="Compact"/>
      </w:pPr>
      <w:r>
        <w:rPr>
          <w:bCs/>
          <w:b/>
        </w:rPr>
        <w:t xml:space="preserve">Patient Acquisition Cost (PAC):</w:t>
      </w:r>
      <w:r>
        <w:t xml:space="preserve"> </w:t>
      </w:r>
      <w:r>
        <w:t xml:space="preserve">Target: ₹1,500/patient (below industry average of ₹2,800 in New Delhi)</w:t>
      </w:r>
    </w:p>
    <w:p>
      <w:pPr>
        <w:numPr>
          <w:ilvl w:val="0"/>
          <w:numId w:val="1003"/>
        </w:numPr>
        <w:pStyle w:val="Compact"/>
      </w:pPr>
      <w:r>
        <w:rPr>
          <w:bCs/>
          <w:b/>
        </w:rPr>
        <w:t xml:space="preserve">Online Visibility:</w:t>
      </w:r>
      <w:r>
        <w:t xml:space="preserve"> </w:t>
      </w:r>
      <w:r>
        <w:t xml:space="preserve">Rank #1 for "ophthalmologist New Delhi" on Google by Month 6</w:t>
      </w:r>
    </w:p>
    <w:p>
      <w:pPr>
        <w:numPr>
          <w:ilvl w:val="0"/>
          <w:numId w:val="1003"/>
        </w:numPr>
        <w:pStyle w:val="Compact"/>
      </w:pPr>
      <w:r>
        <w:rPr>
          <w:bCs/>
          <w:b/>
        </w:rPr>
        <w:t xml:space="preserve">Social Proof:</w:t>
      </w:r>
      <w:r>
        <w:t xml:space="preserve"> </w:t>
      </w:r>
      <w:r>
        <w:t xml:space="preserve">4.8+ star rating across platforms within Year 1 (currently industry avg: 3.9)</w:t>
      </w:r>
    </w:p>
    <w:p>
      <w:pPr>
        <w:numPr>
          <w:ilvl w:val="0"/>
          <w:numId w:val="1003"/>
        </w:numPr>
        <w:pStyle w:val="Compact"/>
      </w:pPr>
      <w:r>
        <w:rPr>
          <w:bCs/>
          <w:b/>
        </w:rPr>
        <w:t xml:space="preserve">Community Impact:</w:t>
      </w:r>
      <w:r>
        <w:t xml:space="preserve"> </w:t>
      </w:r>
      <w:r>
        <w:t xml:space="preserve">Screen 2,500+ patients through free camps by Year End</w:t>
      </w:r>
    </w:p>
    <w:bookmarkEnd w:id="27"/>
    <w:bookmarkStart w:id="28" w:name="Xd95163b83bb706ac700e9fdf1c51c066970854d"/>
    <w:p>
      <w:pPr>
        <w:pStyle w:val="Heading2"/>
      </w:pPr>
      <w:r>
        <w:t xml:space="preserve">Why This Plan Succeeds in India New Delhi</w:t>
      </w:r>
    </w:p>
    <w:p>
      <w:pPr>
        <w:pStyle w:val="FirstParagraph"/>
      </w:pPr>
      <w:r>
        <w:t xml:space="preserve">This marketing strategy transcends generic tactics by embedding cultural and geographic specificity. Unlike national campaigns, it addresses New Delhi's unique challenges: monsoon-related eye infections (treated via seasonal health alerts), traffic-induced appointment no-shows (mitigated through app-based reminders), and income disparities (via tiered pricing with PMJAY integration). By positioning the</w:t>
      </w:r>
      <w:r>
        <w:t xml:space="preserve"> </w:t>
      </w:r>
      <w:r>
        <w:rPr>
          <w:bCs/>
          <w:b/>
        </w:rPr>
        <w:t xml:space="preserve">Ophthalmologist</w:t>
      </w:r>
      <w:r>
        <w:t xml:space="preserve"> </w:t>
      </w:r>
      <w:r>
        <w:t xml:space="preserve">as a community partner rather than just a service provider, this plan builds sustainable loyalty in one of India's most competitive medical hubs. Crucially, every tactic aligns with New Delhi's healthcare priorities – from reducing cataract blindness (a leading cause of disability) to leveraging technology for accessible care in densely populated areas.</w:t>
      </w:r>
    </w:p>
    <w:bookmarkEnd w:id="28"/>
    <w:bookmarkStart w:id="29" w:name="conclusion"/>
    <w:p>
      <w:pPr>
        <w:pStyle w:val="Heading2"/>
      </w:pPr>
      <w:r>
        <w:t xml:space="preserve">Conclusion</w:t>
      </w:r>
    </w:p>
    <w:p>
      <w:pPr>
        <w:pStyle w:val="FirstParagraph"/>
      </w:pPr>
      <w:r>
        <w:t xml:space="preserve">This comprehensive Marketing Plan transforms a clinical practice into a trusted health partner across India New Delhi. By merging data-driven digital marketing with boots-on-the-ground community engagement, the proposed ophthalmology service will dominate local patient preference while addressing critical gaps in eye care access. With 80% of vision disorders preventable through early intervention – a mission perfectly aligned with New Delhi's public health needs – this plan delivers both ethical impact and scalable growth. Within 24 months, this</w:t>
      </w:r>
      <w:r>
        <w:t xml:space="preserve"> </w:t>
      </w:r>
      <w:r>
        <w:rPr>
          <w:bCs/>
          <w:b/>
        </w:rPr>
        <w:t xml:space="preserve">Ophthalmologist</w:t>
      </w:r>
      <w:r>
        <w:t xml:space="preserve"> </w:t>
      </w:r>
      <w:r>
        <w:t xml:space="preserve">will be synonymous with excellence in vision care across the National Capital Territory, setting a benchmark for specialty practice marketing in India.</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Ophthalmologist Marketing Plan for India New Delhi</dc:title>
  <dc:creator/>
  <dc:language>en</dc:language>
  <cp:keywords/>
  <dcterms:created xsi:type="dcterms:W3CDTF">2026-07-24T19:17:43Z</dcterms:created>
  <dcterms:modified xsi:type="dcterms:W3CDTF">2026-07-24T19:17:43Z</dcterms:modified>
</cp:coreProperties>
</file>

<file path=docProps/custom.xml><?xml version="1.0" encoding="utf-8"?>
<Properties xmlns="http://schemas.openxmlformats.org/officeDocument/2006/custom-properties" xmlns:vt="http://schemas.openxmlformats.org/officeDocument/2006/docPropsVTypes"/>
</file>