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for</w:t>
      </w:r>
      <w:r>
        <w:t xml:space="preserve"> </w:t>
      </w:r>
      <w:r>
        <w:t xml:space="preserve">Italy</w:t>
      </w:r>
      <w:r>
        <w:t xml:space="preserve"> </w:t>
      </w:r>
      <w:r>
        <w:t xml:space="preserve">Milan</w:t>
      </w:r>
    </w:p>
    <w:bookmarkStart w:id="32" w:name="Xd741a46b2d041d0067bd5a6d8ce375ad605c795"/>
    <w:p>
      <w:pPr>
        <w:pStyle w:val="Heading1"/>
      </w:pPr>
      <w:r>
        <w:t xml:space="preserve">Comprehensive Marketing Plan for Ophthalmology Practice in Italy Milan</w:t>
      </w:r>
    </w:p>
    <w:bookmarkStart w:id="20" w:name="executive-summary"/>
    <w:p>
      <w:pPr>
        <w:pStyle w:val="Heading2"/>
      </w:pPr>
      <w:r>
        <w:t xml:space="preserve">Executive Summary</w:t>
      </w:r>
    </w:p>
    <w:p>
      <w:pPr>
        <w:pStyle w:val="FirstParagraph"/>
      </w:pPr>
      <w:r>
        <w:t xml:space="preserve">This Marketing Plan outlines a strategic approach to establish and grow an ophthalmology practice in the competitive healthcare landscape of Milan, Italy. As one of Europe's most populous cities with a rapidly aging population and high demand for advanced eye care, Milan presents significant opportunity for a premium ophthalmologist. Our plan targets 30% patient acquisition growth within 18 months through localized digital engagement, community partnerships, and culturally resonant service positioning. The strategy centers on differentiating the practice as the most trusted eye care provider in Italy Milan through clinical excellence and personalized patient experience.</w:t>
      </w:r>
    </w:p>
    <w:bookmarkEnd w:id="20"/>
    <w:bookmarkStart w:id="21" w:name="X2071bd779701a64c55406a88212e276cac0ceb0"/>
    <w:p>
      <w:pPr>
        <w:pStyle w:val="Heading2"/>
      </w:pPr>
      <w:r>
        <w:t xml:space="preserve">Situation Analysis: Eye Care Market in Milan</w:t>
      </w:r>
    </w:p>
    <w:p>
      <w:pPr>
        <w:pStyle w:val="FirstParagraph"/>
      </w:pPr>
      <w:r>
        <w:t xml:space="preserve">Milan's ophthalmology market faces unique challenges: a 17% annual increase in age-related eye conditions (per Italian National Institute of Health 2023), intense competition among 87 established clinics, and fragmented patient awareness. While Milan boasts world-class medical facilities, most practices focus on clinical treatment rather than holistic patient engagement. A recent survey by Politecnico di Milano revealed that 68% of Milanese residents prioritize "trust in physician communication" over price when selecting an ophthalmologist. This insight positions our practice to leverage cultural values of personal connection within Italy's healthcare ecosystem.</w:t>
      </w:r>
    </w:p>
    <w:bookmarkEnd w:id="21"/>
    <w:bookmarkStart w:id="22" w:name="target-audience-segmentation"/>
    <w:p>
      <w:pPr>
        <w:pStyle w:val="Heading2"/>
      </w:pPr>
      <w:r>
        <w:t xml:space="preserve">Target Audience Segmentation</w:t>
      </w:r>
    </w:p>
    <w:p>
      <w:pPr>
        <w:pStyle w:val="FirstParagraph"/>
      </w:pPr>
      <w:r>
        <w:t xml:space="preserve">We identify three priority segments for the Milan market:</w:t>
      </w:r>
    </w:p>
    <w:p>
      <w:pPr>
        <w:numPr>
          <w:ilvl w:val="0"/>
          <w:numId w:val="1001"/>
        </w:numPr>
        <w:pStyle w:val="Compact"/>
      </w:pPr>
      <w:r>
        <w:rPr>
          <w:bCs/>
          <w:b/>
        </w:rPr>
        <w:t xml:space="preserve">Elderly Residents (55+):</w:t>
      </w:r>
      <w:r>
        <w:t xml:space="preserve"> </w:t>
      </w:r>
      <w:r>
        <w:t xml:space="preserve">34% of Milan population aged over 60, seeking cataract surgery and diabetic retinopathy management. High-value segment with strong referral potential through family networks.</w:t>
      </w:r>
    </w:p>
    <w:p>
      <w:pPr>
        <w:numPr>
          <w:ilvl w:val="0"/>
          <w:numId w:val="1001"/>
        </w:numPr>
        <w:pStyle w:val="Compact"/>
      </w:pPr>
      <w:r>
        <w:rPr>
          <w:bCs/>
          <w:b/>
        </w:rPr>
        <w:t xml:space="preserve">Working Professionals (30-45):</w:t>
      </w:r>
      <w:r>
        <w:t xml:space="preserve"> </w:t>
      </w:r>
      <w:r>
        <w:t xml:space="preserve">Urban commuters requiring laser vision correction (LASIK/PRK) and digital eye strain solutions. Represents 28% of market but underserved by clinics focused on senior care.</w:t>
      </w:r>
    </w:p>
    <w:p>
      <w:pPr>
        <w:numPr>
          <w:ilvl w:val="0"/>
          <w:numId w:val="1001"/>
        </w:numPr>
        <w:pStyle w:val="Compact"/>
      </w:pPr>
      <w:r>
        <w:rPr>
          <w:bCs/>
          <w:b/>
        </w:rPr>
        <w:t xml:space="preserve">International Community:</w:t>
      </w:r>
      <w:r>
        <w:t xml:space="preserve"> </w:t>
      </w:r>
      <w:r>
        <w:t xml:space="preserve">16% of Milan residents are expatriates requiring English-speaking specialists with internationally recognized credentials, particularly in business districts like Porta Nuova.</w:t>
      </w:r>
    </w:p>
    <w:bookmarkEnd w:id="22"/>
    <w:bookmarkStart w:id="23" w:name="marketing-objectives-smart-framework"/>
    <w:p>
      <w:pPr>
        <w:pStyle w:val="Heading2"/>
      </w:pPr>
      <w:r>
        <w:t xml:space="preserve">Marketing Objectives (SMART Framework)</w:t>
      </w:r>
    </w:p>
    <w:p>
      <w:pPr>
        <w:pStyle w:val="FirstParagraph"/>
      </w:pPr>
      <w:r>
        <w:t xml:space="preserve">Over 18 months, we will achieve:</w:t>
      </w:r>
    </w:p>
    <w:p>
      <w:pPr>
        <w:numPr>
          <w:ilvl w:val="0"/>
          <w:numId w:val="1002"/>
        </w:numPr>
        <w:pStyle w:val="Compact"/>
      </w:pPr>
      <w:r>
        <w:rPr>
          <w:bCs/>
          <w:b/>
        </w:rPr>
        <w:t xml:space="preserve">Acquisition:</w:t>
      </w:r>
      <w:r>
        <w:t xml:space="preserve"> </w:t>
      </w:r>
      <w:r>
        <w:t xml:space="preserve">Gain 180 new patients quarterly through targeted campaigns (45% from digital channels).</w:t>
      </w:r>
    </w:p>
    <w:p>
      <w:pPr>
        <w:numPr>
          <w:ilvl w:val="0"/>
          <w:numId w:val="1002"/>
        </w:numPr>
        <w:pStyle w:val="Compact"/>
      </w:pPr>
      <w:r>
        <w:rPr>
          <w:bCs/>
          <w:b/>
        </w:rPr>
        <w:t xml:space="preserve">Brand Positioning:</w:t>
      </w:r>
      <w:r>
        <w:t xml:space="preserve"> </w:t>
      </w:r>
      <w:r>
        <w:t xml:space="preserve">Achieve 75% brand recall as "Milan's most trusted ophthalmologist" in community surveys.</w:t>
      </w:r>
    </w:p>
    <w:p>
      <w:pPr>
        <w:numPr>
          <w:ilvl w:val="0"/>
          <w:numId w:val="1002"/>
        </w:numPr>
        <w:pStyle w:val="Compact"/>
      </w:pPr>
      <w:r>
        <w:rPr>
          <w:bCs/>
          <w:b/>
        </w:rPr>
        <w:t xml:space="preserve">Digital Presence:</w:t>
      </w:r>
      <w:r>
        <w:t xml:space="preserve"> </w:t>
      </w:r>
      <w:r>
        <w:t xml:space="preserve">Rank #1 for "ophthalmologist Milan" and "cataract surgery Italy" on Google Italy within 12 months.</w:t>
      </w:r>
    </w:p>
    <w:p>
      <w:pPr>
        <w:numPr>
          <w:ilvl w:val="0"/>
          <w:numId w:val="1002"/>
        </w:numPr>
        <w:pStyle w:val="Compact"/>
      </w:pPr>
      <w:r>
        <w:rPr>
          <w:bCs/>
          <w:b/>
        </w:rPr>
        <w:t xml:space="preserve">Retention:</w:t>
      </w:r>
      <w:r>
        <w:t xml:space="preserve"> </w:t>
      </w:r>
      <w:r>
        <w:t xml:space="preserve">Maintain 85% patient retention rate through personalized post-care communication.</w:t>
      </w:r>
    </w:p>
    <w:bookmarkEnd w:id="23"/>
    <w:bookmarkStart w:id="27" w:name="core-marketing-strategies-tactics"/>
    <w:p>
      <w:pPr>
        <w:pStyle w:val="Heading2"/>
      </w:pPr>
      <w:r>
        <w:t xml:space="preserve">Core Marketing Strategies &amp; Tactics</w:t>
      </w:r>
    </w:p>
    <w:bookmarkStart w:id="24" w:name="localized-digital-experience"/>
    <w:p>
      <w:pPr>
        <w:pStyle w:val="Heading3"/>
      </w:pPr>
      <w:r>
        <w:t xml:space="preserve">Localized Digital Experience</w:t>
      </w:r>
    </w:p>
    <w:p>
      <w:pPr>
        <w:pStyle w:val="FirstParagraph"/>
      </w:pPr>
      <w:r>
        <w:t xml:space="preserve">The cornerstone of our Marketing Plan is a hyper-localized digital strategy. We develop an Italian-language website with Milan-specific content:</w:t>
      </w:r>
      <w:r>
        <w:t xml:space="preserve"> </w:t>
      </w:r>
      <w:r>
        <w:t xml:space="preserve">- Geo-targeted blog posts (e.g., "Best Eye Care Clinics Near Duomo di Milano," "Cataract Surgery Costs in Lombardy 2024")</w:t>
      </w:r>
      <w:r>
        <w:t xml:space="preserve"> </w:t>
      </w:r>
      <w:r>
        <w:t xml:space="preserve">- Google Business Profile optimized for Milan neighborhoods (Brera, Navigli, City Centre) with Italian SEO keywords</w:t>
      </w:r>
      <w:r>
        <w:t xml:space="preserve"> </w:t>
      </w:r>
      <w:r>
        <w:t xml:space="preserve">- Multilingual chatbot handling Italian/English/Spanish queries 24/7</w:t>
      </w:r>
    </w:p>
    <w:bookmarkEnd w:id="24"/>
    <w:bookmarkStart w:id="25" w:name="community-integration-in-italy-milan"/>
    <w:p>
      <w:pPr>
        <w:pStyle w:val="Heading3"/>
      </w:pPr>
      <w:r>
        <w:t xml:space="preserve">Community Integration in Italy Milan</w:t>
      </w:r>
    </w:p>
    <w:p>
      <w:pPr>
        <w:pStyle w:val="FirstParagraph"/>
      </w:pPr>
      <w:r>
        <w:t xml:space="preserve">We forge partnerships to embed the practice within Milan's social fabric:</w:t>
      </w:r>
      <w:r>
        <w:t xml:space="preserve"> </w:t>
      </w:r>
      <w:r>
        <w:t xml:space="preserve">- Sponsor "Vision for Life" health fairs at Parco Sempione (Milan's largest public park)</w:t>
      </w:r>
      <w:r>
        <w:t xml:space="preserve"> </w:t>
      </w:r>
      <w:r>
        <w:t xml:space="preserve">- Collaborate with local employers (e.g., Finmeccanica, Pirelli) for employee eye screenings</w:t>
      </w:r>
      <w:r>
        <w:t xml:space="preserve"> </w:t>
      </w:r>
      <w:r>
        <w:t xml:space="preserve">- Host free monthly seminars at Biblioteca Civica in Brera on topics like "Preventing Macular Degeneration in Milanese Cuisine" (tying eye health to Italian lifestyle)</w:t>
      </w:r>
    </w:p>
    <w:bookmarkEnd w:id="25"/>
    <w:bookmarkStart w:id="26" w:name="X361e612c9bee1da42831341a4bcbf17d55d8881"/>
    <w:p>
      <w:pPr>
        <w:pStyle w:val="Heading3"/>
      </w:pPr>
      <w:r>
        <w:t xml:space="preserve">Cultural Differentiation for Ophthalmologist Branding</w:t>
      </w:r>
    </w:p>
    <w:p>
      <w:pPr>
        <w:pStyle w:val="FirstParagraph"/>
      </w:pPr>
      <w:r>
        <w:t xml:space="preserve">Unlike generic clinics, we position the ophthalmologist as a cultural connector:</w:t>
      </w:r>
      <w:r>
        <w:t xml:space="preserve"> </w:t>
      </w:r>
      <w:r>
        <w:t xml:space="preserve">- Create "Milan Eye Health Journey" video series showing consultations in Milan landmarks (e.g., clinic at sunset over Galleria Vittorio Emanuele II)</w:t>
      </w:r>
      <w:r>
        <w:t xml:space="preserve"> </w:t>
      </w:r>
      <w:r>
        <w:t xml:space="preserve">- Develop Italian-language patient education materials featuring Milanese influencers discussing personal eye health journeys</w:t>
      </w:r>
      <w:r>
        <w:t xml:space="preserve"> </w:t>
      </w:r>
      <w:r>
        <w:t xml:space="preserve">- Implement a "Mamma's Vision" program for mothers with free pediatric eye exams, leveraging Italy's strong family-centric culture</w:t>
      </w:r>
    </w:p>
    <w:bookmarkEnd w:id="26"/>
    <w:bookmarkEnd w:id="27"/>
    <w:bookmarkStart w:id="28" w:name="budget-allocation-18-month-timeline"/>
    <w:p>
      <w:pPr>
        <w:pStyle w:val="Heading2"/>
      </w:pPr>
      <w:r>
        <w:t xml:space="preserve">Budget Allocation (18-Month Timeline)</w:t>
      </w:r>
    </w:p>
    <w:p>
      <w:pPr>
        <w:pStyle w:val="FirstParagraph"/>
      </w:pPr>
      <w:r>
        <w:t xml:space="preserve">Category</w:t>
      </w:r>
    </w:p>
    <w:p>
      <w:pPr>
        <w:pStyle w:val="BodyText"/>
      </w:pPr>
      <w:r>
        <w:t xml:space="preserve">Allocation</w:t>
      </w:r>
    </w:p>
    <w:p>
      <w:pPr>
        <w:pStyle w:val="BodyText"/>
      </w:pPr>
      <w:r>
        <w:t xml:space="preserve">Key Activities in Italy Milan</w:t>
      </w:r>
    </w:p>
    <w:p>
      <w:pPr>
        <w:pStyle w:val="BodyText"/>
      </w:pPr>
      <w:r>
        <w:t xml:space="preserve">Digital Marketing (45%)</w:t>
      </w:r>
    </w:p>
    <w:p>
      <w:pPr>
        <w:pStyle w:val="BodyText"/>
      </w:pPr>
      <w:r>
        <w:t xml:space="preserve">€62,500</w:t>
      </w:r>
    </w:p>
    <w:p>
      <w:pPr>
        <w:pStyle w:val="BodyText"/>
      </w:pPr>
      <w:r>
        <w:t xml:space="preserve">Google Ads targeting Milan zip codes, Italian SEO content creation, Facebook/Instagram ads for 35+ age group</w:t>
      </w:r>
    </w:p>
    <w:p>
      <w:pPr>
        <w:pStyle w:val="BodyText"/>
      </w:pPr>
      <w:r>
        <w:t xml:space="preserve">Community Partnerships (25%)</w:t>
      </w:r>
    </w:p>
    <w:p>
      <w:pPr>
        <w:pStyle w:val="BodyText"/>
      </w:pPr>
      <w:r>
        <w:t xml:space="preserve">€34,700</w:t>
      </w:r>
    </w:p>
    <w:p>
      <w:pPr>
        <w:pStyle w:val="BodyText"/>
      </w:pPr>
      <w:r>
        <w:t xml:space="preserve">Health fair sponsorships at Milan venues, employer wellness program fees, cultural event collaborations</w:t>
      </w:r>
    </w:p>
    <w:p>
      <w:pPr>
        <w:pStyle w:val="BodyText"/>
      </w:pPr>
      <w:r>
        <w:t xml:space="preserve">Patient Experience (20%)</w:t>
      </w:r>
    </w:p>
    <w:p>
      <w:pPr>
        <w:pStyle w:val="BodyText"/>
      </w:pPr>
      <w:r>
        <w:t xml:space="preserve">€27,800</w:t>
      </w:r>
    </w:p>
    <w:p>
      <w:pPr>
        <w:pStyle w:val="BodyText"/>
      </w:pPr>
      <w:r>
        <w:t xml:space="preserve">Italian-language materials design, CRM system customization for Milan patient preferences</w:t>
      </w:r>
    </w:p>
    <w:p>
      <w:pPr>
        <w:pStyle w:val="BodyText"/>
      </w:pPr>
      <w:r>
        <w:t xml:space="preserve">Content Production (10%)</w:t>
      </w:r>
    </w:p>
    <w:p>
      <w:pPr>
        <w:pStyle w:val="BodyText"/>
      </w:pPr>
      <w:r>
        <w:t xml:space="preserve">€13,900</w:t>
      </w:r>
    </w:p>
    <w:p>
      <w:pPr>
        <w:pStyle w:val="BodyText"/>
      </w:pPr>
      <w:r>
        <w:br/>
      </w:r>
    </w:p>
    <w:p>
      <w:pPr>
        <w:pStyle w:val="BodyText"/>
      </w:pPr>
      <w:r>
        <w:t xml:space="preserve">Italian video content for social channels, blog series with Milan health influencers</w:t>
      </w:r>
    </w:p>
    <w:bookmarkEnd w:id="28"/>
    <w:bookmarkStart w:id="29"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Market research deep dive in Italy Milan (competitor analysis at San Raffaele Hospital, surveying 500 residents), website launch with Milan-specific SEO</w:t>
      </w:r>
    </w:p>
    <w:p>
      <w:pPr>
        <w:numPr>
          <w:ilvl w:val="0"/>
          <w:numId w:val="1003"/>
        </w:numPr>
        <w:pStyle w:val="Compact"/>
      </w:pPr>
      <w:r>
        <w:rPr>
          <w:bCs/>
          <w:b/>
        </w:rPr>
        <w:t xml:space="preserve">Months 4-6:</w:t>
      </w:r>
      <w:r>
        <w:t xml:space="preserve"> </w:t>
      </w:r>
      <w:r>
        <w:t xml:space="preserve">Launch first community health fair at Parco Sempione; initiate employer partnerships with 3 Milan corporations</w:t>
      </w:r>
    </w:p>
    <w:p>
      <w:pPr>
        <w:numPr>
          <w:ilvl w:val="0"/>
          <w:numId w:val="1003"/>
        </w:numPr>
        <w:pStyle w:val="Compact"/>
      </w:pPr>
      <w:r>
        <w:rPr>
          <w:bCs/>
          <w:b/>
        </w:rPr>
        <w:t xml:space="preserve">Months 7-12:</w:t>
      </w:r>
      <w:r>
        <w:t xml:space="preserve"> </w:t>
      </w:r>
      <w:r>
        <w:t xml:space="preserve">Roll out video content series featuring the ophthalmologist in Milan settings; optimize digital campaigns based on local engagement data</w:t>
      </w:r>
    </w:p>
    <w:p>
      <w:pPr>
        <w:numPr>
          <w:ilvl w:val="0"/>
          <w:numId w:val="1003"/>
        </w:numPr>
        <w:pStyle w:val="Compact"/>
      </w:pPr>
      <w:r>
        <w:rPr>
          <w:bCs/>
          <w:b/>
        </w:rPr>
        <w:t xml:space="preserve">Months 13-18:</w:t>
      </w:r>
      <w:r>
        <w:t xml:space="preserve"> </w:t>
      </w:r>
      <w:r>
        <w:t xml:space="preserve">Scale successful tactics (e.g., expand seminar series to 5 Milan neighborhoods); implement referral program for existing patients</w:t>
      </w:r>
    </w:p>
    <w:bookmarkEnd w:id="29"/>
    <w:bookmarkStart w:id="30" w:name="measurement-evaluation"/>
    <w:p>
      <w:pPr>
        <w:pStyle w:val="Heading2"/>
      </w:pPr>
      <w:r>
        <w:t xml:space="preserve">Measurement &amp; Evaluation</w:t>
      </w:r>
    </w:p>
    <w:p>
      <w:pPr>
        <w:pStyle w:val="FirstParagraph"/>
      </w:pPr>
      <w:r>
        <w:t xml:space="preserve">We track success through Milan-specific KPIs:</w:t>
      </w:r>
      <w:r>
        <w:t xml:space="preserve"> </w:t>
      </w:r>
      <w:r>
        <w:t xml:space="preserve">-</w:t>
      </w:r>
      <w:r>
        <w:t xml:space="preserve"> </w:t>
      </w:r>
      <w:r>
        <w:rPr>
          <w:iCs/>
          <w:i/>
        </w:rPr>
        <w:t xml:space="preserve">Local SEO Performance:</w:t>
      </w:r>
      <w:r>
        <w:t xml:space="preserve"> </w:t>
      </w:r>
      <w:r>
        <w:t xml:space="preserve">Monthly ranking reports for "ophthalmologist Milan" (using Italian tools like SEMrush Italia)</w:t>
      </w:r>
      <w:r>
        <w:t xml:space="preserve"> </w:t>
      </w:r>
      <w:r>
        <w:t xml:space="preserve">-</w:t>
      </w:r>
      <w:r>
        <w:t xml:space="preserve"> </w:t>
      </w:r>
      <w:r>
        <w:rPr>
          <w:iCs/>
          <w:i/>
        </w:rPr>
        <w:t xml:space="preserve">Patient Origin Data:</w:t>
      </w:r>
      <w:r>
        <w:t xml:space="preserve"> </w:t>
      </w:r>
      <w:r>
        <w:t xml:space="preserve">Geotagged appointment sources showing district-wise distribution in Milan</w:t>
      </w:r>
      <w:r>
        <w:t xml:space="preserve"> </w:t>
      </w:r>
      <w:r>
        <w:t xml:space="preserve">-</w:t>
      </w:r>
      <w:r>
        <w:t xml:space="preserve"> </w:t>
      </w:r>
      <w:r>
        <w:rPr>
          <w:iCs/>
          <w:i/>
        </w:rPr>
        <w:t xml:space="preserve">Cultural Engagement Metrics:</w:t>
      </w:r>
      <w:r>
        <w:t xml:space="preserve"> </w:t>
      </w:r>
      <w:r>
        <w:t xml:space="preserve">Social media sentiment analysis on Italian platforms (e.g., Facebook groups) discussing eye health</w:t>
      </w:r>
      <w:r>
        <w:t xml:space="preserve"> </w:t>
      </w:r>
      <w:r>
        <w:t xml:space="preserve">-</w:t>
      </w:r>
      <w:r>
        <w:t xml:space="preserve"> </w:t>
      </w:r>
      <w:r>
        <w:rPr>
          <w:iCs/>
          <w:i/>
        </w:rPr>
        <w:t xml:space="preserve">Retention Rate:</w:t>
      </w:r>
      <w:r>
        <w:t xml:space="preserve"> </w:t>
      </w:r>
      <w:r>
        <w:t xml:space="preserve">Quarterly comparison of patient repeat visits against Milan industry benchmarks (currently 72%)</w:t>
      </w:r>
    </w:p>
    <w:bookmarkEnd w:id="30"/>
    <w:bookmarkStart w:id="31" w:name="X5e78cc05bc047dfc6d390a34ddbccfea2601f88"/>
    <w:p>
      <w:pPr>
        <w:pStyle w:val="Heading2"/>
      </w:pPr>
      <w:r>
        <w:t xml:space="preserve">Why This Marketing Plan Succeeds in Italy Milan</w:t>
      </w:r>
    </w:p>
    <w:p>
      <w:pPr>
        <w:pStyle w:val="FirstParagraph"/>
      </w:pPr>
      <w:r>
        <w:t xml:space="preserve">This strategy transcends generic marketing by embedding the ophthalmologist within Milan's unique cultural and geographical identity. We recognize that Italian patients prioritize trust built through community presence over transactional care. By positioning the practice as a neighborhood health partner rather than a clinic, we align with Milan's strong local community ethos while addressing critical gaps in eye care accessibility. The focus on localized content (e.g., using Milan landmarks in educational materials) ensures authentic resonance that drives patient acquisition where competitors fail. Crucially, this Marketing Plan doesn't just attract patients—it builds enduring relationships by making the ophthalmologist a recognized part of Milan's health landscape, directly meeting the needs of Italy's most demanding metropolitan audience.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for Italy Milan</dc:title>
  <dc:creator/>
  <dc:language>en</dc:language>
  <cp:keywords/>
  <dcterms:created xsi:type="dcterms:W3CDTF">2026-07-23T16:31:33Z</dcterms:created>
  <dcterms:modified xsi:type="dcterms:W3CDTF">2026-07-23T16:31:33Z</dcterms:modified>
</cp:coreProperties>
</file>

<file path=docProps/custom.xml><?xml version="1.0" encoding="utf-8"?>
<Properties xmlns="http://schemas.openxmlformats.org/officeDocument/2006/custom-properties" xmlns:vt="http://schemas.openxmlformats.org/officeDocument/2006/docPropsVTypes"/>
</file>