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w:t>
      </w:r>
      <w:r>
        <w:t xml:space="preserve"> </w:t>
      </w:r>
      <w:r>
        <w:t xml:space="preserve">Philippines</w:t>
      </w:r>
      <w:r>
        <w:t xml:space="preserve"> </w:t>
      </w:r>
      <w:r>
        <w:t xml:space="preserve">Manila</w:t>
      </w:r>
    </w:p>
    <w:bookmarkStart w:id="29" w:name="X651902faa6e2cc886e1187f37b05b5118172436"/>
    <w:p>
      <w:pPr>
        <w:pStyle w:val="Heading1"/>
      </w:pPr>
      <w:r>
        <w:t xml:space="preserve">Comprehensive Marketing Plan for Ophthalmologist Practice in Philippines Manila</w:t>
      </w:r>
    </w:p>
    <w:bookmarkStart w:id="20" w:name="executive-summary"/>
    <w:p>
      <w:pPr>
        <w:pStyle w:val="Heading2"/>
      </w:pPr>
      <w:r>
        <w:t xml:space="preserve">Executive Summary</w:t>
      </w:r>
    </w:p>
    <w:p>
      <w:pPr>
        <w:pStyle w:val="FirstParagraph"/>
      </w:pPr>
      <w:r>
        <w:t xml:space="preserve">This Marketing Plan outlines a strategic roadmap for establishing and growing an ophthalmology practice in the competitive healthcare landscape of Manila, Philippines. Targeting both urban and suburban populations across Metro Manila, this plan addresses critical gaps in eye care accessibility and quality while positioning our Ophthalmologist as the preferred specialist for comprehensive eye health solutions. With vision impairment affecting over 10 million Filipinos according to the Department of Health (DOH), our initiative directly responds to a pressing public health need within the Philippines Manila region.</w:t>
      </w:r>
    </w:p>
    <w:bookmarkEnd w:id="20"/>
    <w:bookmarkStart w:id="21" w:name="X08efe5fbcae83be04ed244be8219c627d98628e"/>
    <w:p>
      <w:pPr>
        <w:pStyle w:val="Heading2"/>
      </w:pPr>
      <w:r>
        <w:t xml:space="preserve">Situation Analysis: Eye Care Landscape in Philippines Manila</w:t>
      </w:r>
    </w:p>
    <w:p>
      <w:pPr>
        <w:pStyle w:val="FirstParagraph"/>
      </w:pPr>
      <w:r>
        <w:t xml:space="preserve">The eye care market in Manila exhibits significant unmet demand. Current statistics reveal:</w:t>
      </w:r>
    </w:p>
    <w:p>
      <w:pPr>
        <w:numPr>
          <w:ilvl w:val="0"/>
          <w:numId w:val="1001"/>
        </w:numPr>
        <w:pStyle w:val="Compact"/>
      </w:pPr>
      <w:r>
        <w:t xml:space="preserve">30% of Filipinos over 40 experience cataracts (Philippine National Eye Research Center)</w:t>
      </w:r>
    </w:p>
    <w:p>
      <w:pPr>
        <w:numPr>
          <w:ilvl w:val="0"/>
          <w:numId w:val="1001"/>
        </w:numPr>
        <w:pStyle w:val="Compact"/>
      </w:pPr>
      <w:r>
        <w:t xml:space="preserve">Diabetic retinopathy rates exceed 25% among diabetic patients in urban centers</w:t>
      </w:r>
    </w:p>
    <w:p>
      <w:pPr>
        <w:numPr>
          <w:ilvl w:val="0"/>
          <w:numId w:val="1001"/>
        </w:numPr>
        <w:pStyle w:val="Compact"/>
      </w:pPr>
      <w:r>
        <w:t xml:space="preserve">Only 1 ophthalmologist per 150,000 population nationwide (DOH 2023)</w:t>
      </w:r>
    </w:p>
    <w:p>
      <w:pPr>
        <w:pStyle w:val="FirstParagraph"/>
      </w:pPr>
      <w:r>
        <w:t xml:space="preserve">The Philippines Manila healthcare sector faces challenges including limited specialized facilities, high patient-to-physician ratios, and low awareness of preventive eye care. Competitors in the Manila market primarily focus on surgical services while neglecting comprehensive eye health education—a critical gap our Marketing Plan addresses.</w:t>
      </w:r>
    </w:p>
    <w:bookmarkEnd w:id="21"/>
    <w:bookmarkStart w:id="22" w:name="target-audience-segmentation"/>
    <w:p>
      <w:pPr>
        <w:pStyle w:val="Heading2"/>
      </w:pPr>
      <w:r>
        <w:t xml:space="preserve">Target Audience Segmentation</w:t>
      </w:r>
    </w:p>
    <w:p>
      <w:pPr>
        <w:pStyle w:val="FirstParagraph"/>
      </w:pPr>
      <w:r>
        <w:t xml:space="preserve">Our primary target segments for this Ophthalmologist practice are:</w:t>
      </w:r>
    </w:p>
    <w:p>
      <w:pPr>
        <w:numPr>
          <w:ilvl w:val="0"/>
          <w:numId w:val="1002"/>
        </w:numPr>
        <w:pStyle w:val="Compact"/>
      </w:pPr>
      <w:r>
        <w:rPr>
          <w:bCs/>
          <w:b/>
        </w:rPr>
        <w:t xml:space="preserve">Urban Professionals (30-55 years):</w:t>
      </w:r>
      <w:r>
        <w:t xml:space="preserve"> </w:t>
      </w:r>
      <w:r>
        <w:t xml:space="preserve">Office workers with digital eye strain, seeking preventive care and premium service in Makati/Bonifacio Global City areas</w:t>
      </w:r>
    </w:p>
    <w:p>
      <w:pPr>
        <w:numPr>
          <w:ilvl w:val="0"/>
          <w:numId w:val="1002"/>
        </w:numPr>
        <w:pStyle w:val="Compact"/>
      </w:pPr>
      <w:r>
        <w:rPr>
          <w:bCs/>
          <w:b/>
        </w:rPr>
        <w:t xml:space="preserve">Aging Population (60+ years):</w:t>
      </w:r>
      <w:r>
        <w:t xml:space="preserve"> </w:t>
      </w:r>
      <w:r>
        <w:t xml:space="preserve">Residents of Quezon City and Mandaluyong requiring cataract/diabetic retinopathy management</w:t>
      </w:r>
    </w:p>
    <w:p>
      <w:pPr>
        <w:numPr>
          <w:ilvl w:val="0"/>
          <w:numId w:val="1002"/>
        </w:numPr>
        <w:pStyle w:val="Compact"/>
      </w:pPr>
      <w:r>
        <w:rPr>
          <w:bCs/>
          <w:b/>
        </w:rPr>
        <w:t xml:space="preserve">Families with Children:</w:t>
      </w:r>
      <w:r>
        <w:t xml:space="preserve"> </w:t>
      </w:r>
      <w:r>
        <w:t xml:space="preserve">Parents concerned about pediatric vision screening in Pasig and Taguig communities</w:t>
      </w:r>
    </w:p>
    <w:p>
      <w:pPr>
        <w:pStyle w:val="FirstParagraph"/>
      </w:pPr>
      <w:r>
        <w:t xml:space="preserve">Secondary audiences include corporate wellness programs (partnering with Manila-based companies) and government health initiatives under the Philippine DOH's "National Eye Care Program."</w:t>
      </w:r>
    </w:p>
    <w:bookmarkEnd w:id="22"/>
    <w:bookmarkStart w:id="23" w:name="marketing-objectives-12-month-timeline"/>
    <w:p>
      <w:pPr>
        <w:pStyle w:val="Heading2"/>
      </w:pPr>
      <w:r>
        <w:t xml:space="preserve">Marketing Objectives (12-Month Timeline)</w:t>
      </w:r>
    </w:p>
    <w:p>
      <w:pPr>
        <w:pStyle w:val="FirstParagraph"/>
      </w:pPr>
      <w:r>
        <w:t xml:space="preserve">We set measurable goals for our Ophthalmologist practice in Philippines Manila:</w:t>
      </w:r>
    </w:p>
    <w:p>
      <w:pPr>
        <w:numPr>
          <w:ilvl w:val="0"/>
          <w:numId w:val="1003"/>
        </w:numPr>
        <w:pStyle w:val="Compact"/>
      </w:pPr>
      <w:r>
        <w:t xml:space="preserve">Acquire 500 new patients within the first year (30% from referral networks, 40% digital campaigns, 30% community outreach)</w:t>
      </w:r>
    </w:p>
    <w:p>
      <w:pPr>
        <w:numPr>
          <w:ilvl w:val="0"/>
          <w:numId w:val="1003"/>
        </w:numPr>
        <w:pStyle w:val="Compact"/>
      </w:pPr>
      <w:r>
        <w:t xml:space="preserve">Achieve 85% patient retention rate through personalized follow-ups</w:t>
      </w:r>
    </w:p>
    <w:p>
      <w:pPr>
        <w:numPr>
          <w:ilvl w:val="0"/>
          <w:numId w:val="1003"/>
        </w:numPr>
        <w:pStyle w:val="Compact"/>
      </w:pPr>
      <w:r>
        <w:t xml:space="preserve">Secure partnerships with 3 major Manila corporations for employee eye care programs</w:t>
      </w:r>
    </w:p>
    <w:p>
      <w:pPr>
        <w:numPr>
          <w:ilvl w:val="0"/>
          <w:numId w:val="1003"/>
        </w:numPr>
        <w:pStyle w:val="Compact"/>
      </w:pPr>
      <w:r>
        <w:t xml:space="preserve">Attain 90% brand recognition among target demographics in Metro Manila within 18 months</w:t>
      </w:r>
    </w:p>
    <w:bookmarkEnd w:id="23"/>
    <w:bookmarkStart w:id="24" w:name="X353ee9bd4b5c173994d1d2d7cca1347d8247096"/>
    <w:p>
      <w:pPr>
        <w:pStyle w:val="Heading2"/>
      </w:pPr>
      <w:r>
        <w:t xml:space="preserve">Core Marketing Strategies for Philippines Manila</w:t>
      </w:r>
    </w:p>
    <w:p>
      <w:pPr>
        <w:pStyle w:val="FirstParagraph"/>
      </w:pPr>
      <w:r>
        <w:rPr>
          <w:bCs/>
          <w:b/>
        </w:rPr>
        <w:t xml:space="preserve">1. Hyper-Local Digital Presence:</w:t>
      </w:r>
      <w:r>
        <w:t xml:space="preserve"> </w:t>
      </w:r>
      <w:r>
        <w:t xml:space="preserve">We will develop a multilingual (Filipino/English) website with Manila-specific SEO keywords ("ophthalmologist near me Makati," "cataract surgery Quezon City"). Social media campaigns will feature testimonials from Manila residents and partner with popular Filipino health influencers in the Philippines for authentic reach.</w:t>
      </w:r>
    </w:p>
    <w:p>
      <w:pPr>
        <w:pStyle w:val="BodyText"/>
      </w:pPr>
      <w:r>
        <w:rPr>
          <w:bCs/>
          <w:b/>
        </w:rPr>
        <w:t xml:space="preserve">2. Community Health Integration:</w:t>
      </w:r>
      <w:r>
        <w:t xml:space="preserve"> </w:t>
      </w:r>
      <w:r>
        <w:t xml:space="preserve">Partnering with Manila barangay health centers for free vision screenings at community hubs (e.g., SM Mall of Asia, Ayala Malls). This builds trust while identifying patients needing advanced care from our Ophthalmologist practice, directly addressing the Philippines' "last-mile" healthcare gap.</w:t>
      </w:r>
    </w:p>
    <w:p>
      <w:pPr>
        <w:pStyle w:val="BodyText"/>
      </w:pPr>
      <w:r>
        <w:rPr>
          <w:bCs/>
          <w:b/>
        </w:rPr>
        <w:t xml:space="preserve">3. Differentiated Patient Experience:</w:t>
      </w:r>
      <w:r>
        <w:t xml:space="preserve"> </w:t>
      </w:r>
      <w:r>
        <w:t xml:space="preserve">Implementing a Manila-specific patient journey:</w:t>
      </w:r>
    </w:p>
    <w:p>
      <w:pPr>
        <w:numPr>
          <w:ilvl w:val="0"/>
          <w:numId w:val="1004"/>
        </w:numPr>
        <w:pStyle w:val="Compact"/>
      </w:pPr>
      <w:r>
        <w:t xml:space="preserve">Free initial tele-consultation via GCash (Philippines' dominant mobile wallet)</w:t>
      </w:r>
    </w:p>
    <w:p>
      <w:pPr>
        <w:numPr>
          <w:ilvl w:val="0"/>
          <w:numId w:val="1004"/>
        </w:numPr>
        <w:pStyle w:val="Compact"/>
      </w:pPr>
      <w:r>
        <w:t xml:space="preserve">Post-operative care kits with local products (e.g., native eye wash solutions)</w:t>
      </w:r>
    </w:p>
    <w:p>
      <w:pPr>
        <w:numPr>
          <w:ilvl w:val="0"/>
          <w:numId w:val="1004"/>
        </w:numPr>
        <w:pStyle w:val="Compact"/>
      </w:pPr>
      <w:r>
        <w:t xml:space="preserve">Bilingual staff trained in Filipino cultural sensitivity for family-centered care</w:t>
      </w:r>
    </w:p>
    <w:p>
      <w:pPr>
        <w:pStyle w:val="FirstParagraph"/>
      </w:pPr>
      <w:r>
        <w:rPr>
          <w:bCs/>
          <w:b/>
        </w:rPr>
        <w:t xml:space="preserve">4. Corporate Wellness Partnerships:</w:t>
      </w:r>
      <w:r>
        <w:t xml:space="preserve"> </w:t>
      </w:r>
      <w:r>
        <w:t xml:space="preserve">Targeting Manila's business parks (Bonifacio Global City, Ortigas) with customized eye health packages for employees, including on-site screenings. This leverages Manila's booming corporate sector and aligns with the Philippine DOH's workplace health initiatives.</w:t>
      </w:r>
    </w:p>
    <w:bookmarkEnd w:id="24"/>
    <w:bookmarkStart w:id="25"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Key Activities in Philippines Manila</w:t>
            </w:r>
          </w:p>
        </w:tc>
      </w:tr>
      <w:tr>
        <w:tc>
          <w:tcPr/>
          <w:p>
            <w:pPr>
              <w:pStyle w:val="Compact"/>
              <w:jc w:val="left"/>
            </w:pPr>
            <w:r>
              <w:t xml:space="preserve">Digital Marketing (40%)</w:t>
            </w:r>
          </w:p>
        </w:tc>
        <w:tc>
          <w:tcPr/>
          <w:p>
            <w:pPr>
              <w:pStyle w:val="Compact"/>
              <w:jc w:val="left"/>
            </w:pPr>
            <w:r>
              <w:t xml:space="preserve">P2.4M (PHP)</w:t>
            </w:r>
          </w:p>
        </w:tc>
        <w:tc>
          <w:tcPr/>
          <w:p>
            <w:pPr>
              <w:pStyle w:val="Compact"/>
              <w:jc w:val="left"/>
            </w:pPr>
            <w:r>
              <w:t xml:space="preserve">Social media ads targeting Manila zip codes, Google Ads with "ophthalmologist" keywords, Filipino health influencer collaborations</w:t>
            </w:r>
          </w:p>
        </w:tc>
      </w:tr>
      <w:tr>
        <w:tc>
          <w:tcPr/>
          <w:p>
            <w:pPr>
              <w:pStyle w:val="Compact"/>
              <w:jc w:val="left"/>
            </w:pPr>
            <w:r>
              <w:t xml:space="preserve">Community Programs (30%)</w:t>
            </w:r>
          </w:p>
        </w:tc>
        <w:tc>
          <w:tcPr/>
          <w:p>
            <w:pPr>
              <w:pStyle w:val="Compact"/>
              <w:jc w:val="left"/>
            </w:pPr>
            <w:r>
              <w:t xml:space="preserve">P1.8M (PHP)</w:t>
            </w:r>
          </w:p>
        </w:tc>
        <w:tc>
          <w:tcPr/>
          <w:p>
            <w:pPr>
              <w:pStyle w:val="Compact"/>
              <w:jc w:val="left"/>
            </w:pPr>
            <w:r>
              <w:t xml:space="preserve">Vision screening events in 15 Manila barangays, free diabetic eye checks at public hospitals</w:t>
            </w:r>
          </w:p>
        </w:tc>
      </w:tr>
      <w:tr>
        <w:tc>
          <w:tcPr/>
          <w:p>
            <w:pPr>
              <w:pStyle w:val="Compact"/>
              <w:jc w:val="left"/>
            </w:pPr>
            <w:r>
              <w:t xml:space="preserve">Partnerships &amp; PR (20%)</w:t>
            </w:r>
          </w:p>
        </w:tc>
        <w:tc>
          <w:tcPr/>
          <w:p>
            <w:pPr>
              <w:pStyle w:val="Compact"/>
              <w:jc w:val="left"/>
            </w:pPr>
            <w:r>
              <w:t xml:space="preserve">P1.2M (PHP)</w:t>
            </w:r>
          </w:p>
        </w:tc>
        <w:tc>
          <w:tcPr/>
          <w:p>
            <w:pPr>
              <w:pStyle w:val="Compact"/>
              <w:jc w:val="left"/>
            </w:pPr>
            <w:r>
              <w:t xml:space="preserve">Corporate wellness agreements with Manila businesses, DOH-endorsed health talks at community centers</w:t>
            </w:r>
          </w:p>
        </w:tc>
      </w:tr>
      <w:tr>
        <w:tc>
          <w:tcPr/>
          <w:p>
            <w:pPr>
              <w:pStyle w:val="Compact"/>
              <w:jc w:val="left"/>
            </w:pPr>
            <w:r>
              <w:t xml:space="preserve">Branding &amp; Materials (10%)</w:t>
            </w:r>
          </w:p>
        </w:tc>
        <w:tc>
          <w:tcPr/>
          <w:p>
            <w:pPr>
              <w:pStyle w:val="Compact"/>
              <w:jc w:val="left"/>
            </w:pPr>
            <w:r>
              <w:t xml:space="preserve">P0.6M (PHP)</w:t>
            </w:r>
          </w:p>
        </w:tc>
        <w:tc>
          <w:tcPr/>
          <w:p>
            <w:pPr>
              <w:pStyle w:val="Compact"/>
              <w:jc w:val="left"/>
            </w:pPr>
            <w:r>
              <w:t xml:space="preserve">Bilingual brochures featuring Manila landmarks, local patient success stories</w:t>
            </w:r>
          </w:p>
        </w:tc>
      </w:tr>
    </w:tbl>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Manila-based team, launch bilingual website with SEO optimization for Philippines search trends. Partner with 2 barangay health centers for screening events in Pasig City.</w:t>
      </w:r>
    </w:p>
    <w:p>
      <w:pPr>
        <w:pStyle w:val="BodyText"/>
      </w:pPr>
      <w:r>
        <w:rPr>
          <w:bCs/>
          <w:b/>
        </w:rPr>
        <w:t xml:space="preserve">Months 4-6:</w:t>
      </w:r>
      <w:r>
        <w:t xml:space="preserve"> </w:t>
      </w:r>
      <w:r>
        <w:t xml:space="preserve">Roll out corporate wellness program pilot with 3 Makati companies. Begin Google Ads targeting "ophthalmologist Manila" keywords. Host first community eye health seminar at SM Mall of Asia.</w:t>
      </w:r>
    </w:p>
    <w:p>
      <w:pPr>
        <w:pStyle w:val="BodyText"/>
      </w:pPr>
      <w:r>
        <w:rPr>
          <w:bCs/>
          <w:b/>
        </w:rPr>
        <w:t xml:space="preserve">Months 7-9:</w:t>
      </w:r>
      <w:r>
        <w:t xml:space="preserve"> </w:t>
      </w:r>
      <w:r>
        <w:t xml:space="preserve">Scale successful screening events to Quezon City and Mandaluyong. Launch social media campaign featuring Manila patient stories. Secure DOH partnership for diabetic retinopathy initiative.</w:t>
      </w:r>
    </w:p>
    <w:p>
      <w:pPr>
        <w:pStyle w:val="BodyText"/>
      </w:pPr>
      <w:r>
        <w:rPr>
          <w:bCs/>
          <w:b/>
        </w:rPr>
        <w:t xml:space="preserve">Months 10-12:</w:t>
      </w:r>
      <w:r>
        <w:t xml:space="preserve"> </w:t>
      </w:r>
      <w:r>
        <w:t xml:space="preserve">Analyze patient retention data, expand corporate partnerships, prepare Year 2 strategy with focus on satellite clinics in Taguig and Cainta.</w:t>
      </w:r>
    </w:p>
    <w:bookmarkEnd w:id="26"/>
    <w:bookmarkStart w:id="27" w:name="evaluation-sustainability"/>
    <w:p>
      <w:pPr>
        <w:pStyle w:val="Heading2"/>
      </w:pPr>
      <w:r>
        <w:t xml:space="preserve">Evaluation &amp; Sustainability</w:t>
      </w:r>
    </w:p>
    <w:p>
      <w:pPr>
        <w:pStyle w:val="FirstParagraph"/>
      </w:pPr>
      <w:r>
        <w:t xml:space="preserve">We measure success through:</w:t>
      </w:r>
    </w:p>
    <w:p>
      <w:pPr>
        <w:numPr>
          <w:ilvl w:val="0"/>
          <w:numId w:val="1005"/>
        </w:numPr>
        <w:pStyle w:val="Compact"/>
      </w:pPr>
      <w:r>
        <w:t xml:space="preserve">Monthly tracking of Manila-specific website traffic (Google Analytics) and patient source data</w:t>
      </w:r>
    </w:p>
    <w:p>
      <w:pPr>
        <w:numPr>
          <w:ilvl w:val="0"/>
          <w:numId w:val="1005"/>
        </w:numPr>
        <w:pStyle w:val="Compact"/>
      </w:pPr>
      <w:r>
        <w:t xml:space="preserve">Quarterly community event participation rates in Metro Manila neighborhoods</w:t>
      </w:r>
    </w:p>
    <w:p>
      <w:pPr>
        <w:numPr>
          <w:ilvl w:val="0"/>
          <w:numId w:val="1005"/>
        </w:numPr>
        <w:pStyle w:val="Compact"/>
      </w:pPr>
      <w:r>
        <w:t xml:space="preserve">Patient satisfaction scores (PSQs) with emphasis on Filipino cultural responsiveness</w:t>
      </w:r>
    </w:p>
    <w:p>
      <w:pPr>
        <w:pStyle w:val="FirstParagraph"/>
      </w:pPr>
      <w:r>
        <w:t xml:space="preserve">Sustainability is ensured through:</w:t>
      </w:r>
    </w:p>
    <w:p>
      <w:pPr>
        <w:numPr>
          <w:ilvl w:val="0"/>
          <w:numId w:val="1006"/>
        </w:numPr>
        <w:pStyle w:val="Compact"/>
      </w:pPr>
      <w:r>
        <w:t xml:space="preserve">Reinvesting 15% of annual revenue into Manila community eye health programs</w:t>
      </w:r>
    </w:p>
    <w:p>
      <w:pPr>
        <w:numPr>
          <w:ilvl w:val="0"/>
          <w:numId w:val="1006"/>
        </w:numPr>
        <w:pStyle w:val="Compact"/>
      </w:pPr>
      <w:r>
        <w:t xml:space="preserve">Developing a "Future Ophthalmologist" scholarship with Philippine medical schools to address long-term workforce gaps</w:t>
      </w:r>
    </w:p>
    <w:p>
      <w:pPr>
        <w:numPr>
          <w:ilvl w:val="0"/>
          <w:numId w:val="1006"/>
        </w:numPr>
        <w:pStyle w:val="Compact"/>
      </w:pPr>
      <w:r>
        <w:t xml:space="preserve">Annual Manila-specific market analysis to adapt services (e.g., expanding pediatric care for growing urban families)</w:t>
      </w:r>
    </w:p>
    <w:bookmarkEnd w:id="27"/>
    <w:bookmarkStart w:id="28" w:name="Xf77473db6c76151a392ff4fa13f6fa20764217b"/>
    <w:p>
      <w:pPr>
        <w:pStyle w:val="Heading2"/>
      </w:pPr>
      <w:r>
        <w:t xml:space="preserve">Conclusion: Vision for Philippines Manila Eye Care</w:t>
      </w:r>
    </w:p>
    <w:p>
      <w:pPr>
        <w:pStyle w:val="FirstParagraph"/>
      </w:pPr>
      <w:r>
        <w:t xml:space="preserve">This Marketing Plan positions our Ophthalmologist practice as the cornerstone of accessible, culturally attuned eye care in Manila. By addressing systemic gaps through hyper-localized strategies—from leveraging GCash for telemedicine to community screenings at barangay halls—we create sustainable growth while fulfilling a critical public health need across the Philippines Manila region. Our approach transforms traditional ophthalmology into a proactive community health partner, ensuring every patient receives care that respects Filipino values and urban realities. This plan isn't merely about growing an Ophthalmologist practice—it's about building healthier eyes for Manila's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 Philippines Manila</dc:title>
  <dc:creator/>
  <dc:language>en</dc:language>
  <cp:keywords/>
  <dcterms:created xsi:type="dcterms:W3CDTF">2026-07-21T10:34:31Z</dcterms:created>
  <dcterms:modified xsi:type="dcterms:W3CDTF">2026-07-21T10:34:31Z</dcterms:modified>
</cp:coreProperties>
</file>

<file path=docProps/custom.xml><?xml version="1.0" encoding="utf-8"?>
<Properties xmlns="http://schemas.openxmlformats.org/officeDocument/2006/custom-properties" xmlns:vt="http://schemas.openxmlformats.org/officeDocument/2006/docPropsVTypes"/>
</file>