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f4c197bccbc2264eba449dbba73424edf425d1b"/>
    <w:p>
      <w:pPr>
        <w:pStyle w:val="Heading1"/>
      </w:pPr>
      <w:r>
        <w:t xml:space="preserve">Comprehensive Marketing Plan for Ophthalmologist Practice in Spain Valencia</w:t>
      </w:r>
    </w:p>
    <w:bookmarkStart w:id="20" w:name="executive-summary"/>
    <w:p>
      <w:pPr>
        <w:pStyle w:val="Heading2"/>
      </w:pPr>
      <w:r>
        <w:t xml:space="preserve">Executive Summary</w:t>
      </w:r>
    </w:p>
    <w:p>
      <w:pPr>
        <w:pStyle w:val="FirstParagraph"/>
      </w:pPr>
      <w:r>
        <w:t xml:space="preserve">This Marketing Plan outlines a targeted strategy to establish and grow an ophthalmology practice within the vibrant healthcare market of Spain Valencia. Focusing on delivering exceptional eye care services, this plan leverages local cultural nuances, demographic trends, and digital innovation to position our Ophthalmologist as the premier choice for eye health in Valencia. The primary objective is to achieve 25% market share among insured patients aged 40+ within three years through community integration and data-driven patient acquisition. All initiatives are meticulously designed for Spain's unique healthcare context while prioritizing Valencian cultural values of family wellness and preventive care.</w:t>
      </w:r>
    </w:p>
    <w:bookmarkEnd w:id="20"/>
    <w:bookmarkStart w:id="21" w:name="X1d934a4485a313c0b44bb327ff562a79050a332"/>
    <w:p>
      <w:pPr>
        <w:pStyle w:val="Heading2"/>
      </w:pPr>
      <w:r>
        <w:t xml:space="preserve">Situation Analysis: Spain Valencia Eye Care Market</w:t>
      </w:r>
    </w:p>
    <w:p>
      <w:pPr>
        <w:pStyle w:val="FirstParagraph"/>
      </w:pPr>
      <w:r>
        <w:t xml:space="preserve">Valencia's population exceeds 1.6 million, with a rapidly aging demographic (19% over 65) driving demand for ophthalmology services. The region faces a critical shortage of specialized eye care providers—only 0.8 ophthalmologists per 100,000 residents versus the EU average of 1.2. Competitors in Spain Valencia include large hospital networks (e.g., Hospital Clinic de València) and private clinics offering fragmented services. Key opportunities exist in diabetic retinopathy screenings (affecting 28% of Valencia's elderly population), pediatric vision care, and premium cataract surgery—areas underserved by current providers. This Marketing Plan capitalizes on Valencia's strong public health infrastructure while differentiating through personalized patient journeys.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(45% of focus):</w:t>
      </w:r>
      <w:r>
        <w:t xml:space="preserve"> </w:t>
      </w:r>
      <w:r>
        <w:t xml:space="preserve">Valencian adults aged 50-75 with chronic conditions (diabetes, hypertension) requiring regular monitoring. This group values trust-based relationships and community reputation.</w:t>
      </w:r>
    </w:p>
    <w:p>
      <w:pPr>
        <w:numPr>
          <w:ilvl w:val="0"/>
          <w:numId w:val="1001"/>
        </w:numPr>
        <w:pStyle w:val="Compact"/>
      </w:pPr>
      <w:r>
        <w:rPr>
          <w:bCs/>
          <w:b/>
        </w:rPr>
        <w:t xml:space="preserve">Secondary (30%):</w:t>
      </w:r>
      <w:r>
        <w:t xml:space="preserve"> </w:t>
      </w:r>
      <w:r>
        <w:t xml:space="preserve">Families in Valencia seeking pediatric vision assessments for children aged 3-12. Parents prioritize convenience, bilingual support (Spanish/Valencian), and school partnerships.</w:t>
      </w:r>
    </w:p>
    <w:p>
      <w:pPr>
        <w:numPr>
          <w:ilvl w:val="0"/>
          <w:numId w:val="1001"/>
        </w:numPr>
        <w:pStyle w:val="Compact"/>
      </w:pPr>
      <w:r>
        <w:rPr>
          <w:bCs/>
          <w:b/>
        </w:rPr>
        <w:t xml:space="preserve">Tertiary (25%):</w:t>
      </w:r>
      <w:r>
        <w:t xml:space="preserve"> </w:t>
      </w:r>
      <w:r>
        <w:t xml:space="preserve">Working professionals aged 30-45 experiencing digital eye strain. Targeted through workplace wellness programs at Valencia's key business hubs (e.g., Business Park of Valencia, Turia Valley).</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Short-term (Year 1):</w:t>
      </w:r>
      <w:r>
        <w:t xml:space="preserve"> </w:t>
      </w:r>
      <w:r>
        <w:t xml:space="preserve">Achieve 500 new patient registrations in Spain Valencia through community engagement.</w:t>
      </w:r>
    </w:p>
    <w:p>
      <w:pPr>
        <w:numPr>
          <w:ilvl w:val="0"/>
          <w:numId w:val="1002"/>
        </w:numPr>
        <w:pStyle w:val="Compact"/>
      </w:pPr>
      <w:r>
        <w:rPr>
          <w:bCs/>
          <w:b/>
        </w:rPr>
        <w:t xml:space="preserve">Mid-term (Year 2):</w:t>
      </w:r>
      <w:r>
        <w:t xml:space="preserve"> </w:t>
      </w:r>
      <w:r>
        <w:t xml:space="preserve">Attain 4.8/5 average patient satisfaction rating on local review platforms (e.g., Google Maps, iVida).</w:t>
      </w:r>
    </w:p>
    <w:p>
      <w:pPr>
        <w:numPr>
          <w:ilvl w:val="0"/>
          <w:numId w:val="1002"/>
        </w:numPr>
        <w:pStyle w:val="Compact"/>
      </w:pPr>
      <w:r>
        <w:rPr>
          <w:bCs/>
          <w:b/>
        </w:rPr>
        <w:t xml:space="preserve">Long-term (Year 3):</w:t>
      </w:r>
      <w:r>
        <w:t xml:space="preserve"> </w:t>
      </w:r>
      <w:r>
        <w:t xml:space="preserve">Secure partnerships with 15+ primary care clinics across Valencia for seamless referrals.</w:t>
      </w:r>
    </w:p>
    <w:bookmarkEnd w:id="23"/>
    <w:bookmarkStart w:id="27" w:name="core-marketing-strategies-tactics"/>
    <w:p>
      <w:pPr>
        <w:pStyle w:val="Heading2"/>
      </w:pPr>
      <w:r>
        <w:t xml:space="preserve">Core Marketing Strategies &amp; Tactics</w:t>
      </w:r>
    </w:p>
    <w:bookmarkStart w:id="24" w:name="X1a198534313655bf7730d986b796cf536daec89"/>
    <w:p>
      <w:pPr>
        <w:pStyle w:val="Heading3"/>
      </w:pPr>
      <w:r>
        <w:t xml:space="preserve">1. Hyper-Local Community Integration (Spain Valencia Focus)</w:t>
      </w:r>
    </w:p>
    <w:p>
      <w:pPr>
        <w:pStyle w:val="FirstParagraph"/>
      </w:pPr>
      <w:r>
        <w:t xml:space="preserve">Leverage Valencia's strong community ethos through:</w:t>
      </w:r>
    </w:p>
    <w:p>
      <w:pPr>
        <w:numPr>
          <w:ilvl w:val="0"/>
          <w:numId w:val="1003"/>
        </w:numPr>
        <w:pStyle w:val="Compact"/>
      </w:pPr>
      <w:r>
        <w:rPr>
          <w:bCs/>
          <w:b/>
        </w:rPr>
        <w:t xml:space="preserve">Monthly "Salut Visual" Health Fairs:</w:t>
      </w:r>
      <w:r>
        <w:t xml:space="preserve"> </w:t>
      </w:r>
      <w:r>
        <w:t xml:space="preserve">Partner with Valencian associations (e.g., Asociación de la Juventud de València) to host free vision screenings at Mercado Central and El Saler parks—integrating local cultural elements like traditional music during events.</w:t>
      </w:r>
    </w:p>
    <w:p>
      <w:pPr>
        <w:numPr>
          <w:ilvl w:val="0"/>
          <w:numId w:val="1003"/>
        </w:numPr>
        <w:pStyle w:val="Compact"/>
      </w:pPr>
      <w:r>
        <w:rPr>
          <w:bCs/>
          <w:b/>
        </w:rPr>
        <w:t xml:space="preserve">School Vision Programs:</w:t>
      </w:r>
      <w:r>
        <w:t xml:space="preserve"> </w:t>
      </w:r>
      <w:r>
        <w:t xml:space="preserve">Collaborate with Valencia's education authority to implement annual eye exams for 10,000+ students across public schools, targeting early intervention in pediatric cases.</w:t>
      </w:r>
    </w:p>
    <w:p>
      <w:pPr>
        <w:numPr>
          <w:ilvl w:val="0"/>
          <w:numId w:val="1003"/>
        </w:numPr>
        <w:pStyle w:val="Compact"/>
      </w:pPr>
      <w:r>
        <w:rPr>
          <w:bCs/>
          <w:b/>
        </w:rPr>
        <w:t xml:space="preserve">Senior Center Partnerships:</w:t>
      </w:r>
      <w:r>
        <w:t xml:space="preserve"> </w:t>
      </w:r>
      <w:r>
        <w:t xml:space="preserve">Offer subsidized diabetic retinopathy screenings at Valencia's 23 community centers (e.g., Centro de Día La Florida), addressing a critical unmet need for elderly residents.</w:t>
      </w:r>
    </w:p>
    <w:bookmarkEnd w:id="24"/>
    <w:bookmarkStart w:id="25" w:name="digital-precision-marketing"/>
    <w:p>
      <w:pPr>
        <w:pStyle w:val="Heading3"/>
      </w:pPr>
      <w:r>
        <w:t xml:space="preserve">2. Digital Precision Marketing</w:t>
      </w:r>
    </w:p>
    <w:p>
      <w:pPr>
        <w:pStyle w:val="FirstParagraph"/>
      </w:pPr>
      <w:r>
        <w:t xml:space="preserve">Tailored to Spain's digital landscape with Valencian specificity:</w:t>
      </w:r>
    </w:p>
    <w:p>
      <w:pPr>
        <w:numPr>
          <w:ilvl w:val="0"/>
          <w:numId w:val="1004"/>
        </w:numPr>
        <w:pStyle w:val="Compact"/>
      </w:pPr>
      <w:r>
        <w:rPr>
          <w:bCs/>
          <w:b/>
        </w:rPr>
        <w:t xml:space="preserve">Localized SEO Strategy:</w:t>
      </w:r>
      <w:r>
        <w:t xml:space="preserve"> </w:t>
      </w:r>
      <w:r>
        <w:t xml:space="preserve">Optimize website content for "oftalmólogo Valencia," "consulta ojos Valencia," and "cirugía cataratas València" using regional search trends.</w:t>
      </w:r>
    </w:p>
    <w:p>
      <w:pPr>
        <w:numPr>
          <w:ilvl w:val="0"/>
          <w:numId w:val="1004"/>
        </w:numPr>
        <w:pStyle w:val="Compact"/>
      </w:pPr>
      <w:r>
        <w:rPr>
          <w:bCs/>
          <w:b/>
        </w:rPr>
        <w:t xml:space="preserve">Google Ads with Geo-Targeting:</w:t>
      </w:r>
      <w:r>
        <w:t xml:space="preserve"> </w:t>
      </w:r>
      <w:r>
        <w:t xml:space="preserve">Run campaigns targeting 10km radius around Valencian neighborhoods (e.g., Cabecera, Patraix), using Spanish-language ads emphasizing proximity to "your Valencia ophthalmologist."</w:t>
      </w:r>
    </w:p>
    <w:p>
      <w:pPr>
        <w:numPr>
          <w:ilvl w:val="0"/>
          <w:numId w:val="1004"/>
        </w:numPr>
        <w:pStyle w:val="Compact"/>
      </w:pPr>
      <w:r>
        <w:rPr>
          <w:bCs/>
          <w:b/>
        </w:rPr>
        <w:t xml:space="preserve">Social Media Campaigns:</w:t>
      </w:r>
      <w:r>
        <w:t xml:space="preserve"> </w:t>
      </w:r>
      <w:r>
        <w:t xml:space="preserve">Instagram/WhatsApp-focused content featuring Valencian patients sharing authentic stories (e.g., "How my cataract surgery helped me enjoy Fallas festival again").</w:t>
      </w:r>
    </w:p>
    <w:bookmarkEnd w:id="25"/>
    <w:bookmarkStart w:id="26" w:name="Xd15295a9a469cd99a33974fc7b05f2fdb2dc0e2"/>
    <w:p>
      <w:pPr>
        <w:pStyle w:val="Heading3"/>
      </w:pPr>
      <w:r>
        <w:t xml:space="preserve">3. Premium Patient Experience Differentiation</w:t>
      </w:r>
    </w:p>
    <w:p>
      <w:pPr>
        <w:pStyle w:val="FirstParagraph"/>
      </w:pPr>
      <w:r>
        <w:t xml:space="preserve">Elevating service beyond clinical care to build loyalty in Spain Valencia's competitive market:</w:t>
      </w:r>
    </w:p>
    <w:p>
      <w:pPr>
        <w:numPr>
          <w:ilvl w:val="0"/>
          <w:numId w:val="1005"/>
        </w:numPr>
        <w:pStyle w:val="Compact"/>
      </w:pPr>
      <w:r>
        <w:rPr>
          <w:bCs/>
          <w:b/>
        </w:rPr>
        <w:t xml:space="preserve">Valencian Cultural Touchpoints:</w:t>
      </w:r>
      <w:r>
        <w:t xml:space="preserve"> </w:t>
      </w:r>
      <w:r>
        <w:t xml:space="preserve">Offer post-op coffee at local cafés (e.g., Café de la Comedia) with Valencian horchata, reinforcing community belonging.</w:t>
      </w:r>
    </w:p>
    <w:p>
      <w:pPr>
        <w:numPr>
          <w:ilvl w:val="0"/>
          <w:numId w:val="1005"/>
        </w:numPr>
        <w:pStyle w:val="Compact"/>
      </w:pPr>
      <w:r>
        <w:rPr>
          <w:bCs/>
          <w:b/>
        </w:rPr>
        <w:t xml:space="preserve">Bilingual Care Teams:</w:t>
      </w:r>
      <w:r>
        <w:t xml:space="preserve"> </w:t>
      </w:r>
      <w:r>
        <w:t xml:space="preserve">All staff speak Spanish and Valencian dialect, with multilingual materials for immigrant communities (notably from Morocco and Colombia in Valencia).</w:t>
      </w:r>
    </w:p>
    <w:p>
      <w:pPr>
        <w:numPr>
          <w:ilvl w:val="0"/>
          <w:numId w:val="1005"/>
        </w:numPr>
        <w:pStyle w:val="Compact"/>
      </w:pPr>
      <w:r>
        <w:rPr>
          <w:bCs/>
          <w:b/>
        </w:rPr>
        <w:t xml:space="preserve">Preventive Care Ecosystem:</w:t>
      </w:r>
      <w:r>
        <w:t xml:space="preserve"> </w:t>
      </w:r>
      <w:r>
        <w:t xml:space="preserve">Develop a free "Ojo Saludable" digital app tracking eye health metrics, syncing with Spain's national healthcare system (SNS) for seamless records.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&amp; Partnerships</w:t>
            </w:r>
          </w:p>
        </w:tc>
        <w:tc>
          <w:tcPr/>
          <w:p>
            <w:pPr>
              <w:pStyle w:val="Compact"/>
              <w:jc w:val="left"/>
            </w:pPr>
            <w:r>
              <w:t xml:space="preserve">40%</w:t>
            </w:r>
          </w:p>
        </w:tc>
        <w:tc>
          <w:tcPr/>
          <w:p>
            <w:pPr>
              <w:pStyle w:val="Compact"/>
              <w:jc w:val="left"/>
            </w:pPr>
            <w:r>
              <w:t xml:space="preserve">Critical for trust-building in Valencia's tight-knit communities.</w:t>
            </w:r>
          </w:p>
        </w:tc>
      </w:tr>
      <w:tr>
        <w:tc>
          <w:tcPr/>
          <w:p>
            <w:pPr>
              <w:pStyle w:val="Compact"/>
              <w:jc w:val="left"/>
            </w:pPr>
            <w:r>
              <w:t xml:space="preserve">Digital Marketing (SEO/Ads)</w:t>
            </w:r>
          </w:p>
        </w:tc>
        <w:tc>
          <w:tcPr/>
          <w:p>
            <w:pPr>
              <w:pStyle w:val="Compact"/>
              <w:jc w:val="left"/>
            </w:pPr>
            <w:r>
              <w:t xml:space="preserve">35%</w:t>
            </w:r>
          </w:p>
        </w:tc>
        <w:tc>
          <w:tcPr/>
          <w:p>
            <w:pPr>
              <w:pStyle w:val="Compact"/>
              <w:jc w:val="left"/>
            </w:pPr>
            <w:r>
              <w:t xml:space="preserve">Maximizes visibility where Valencian residents search for services.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Cultural content resonates with local values.</w:t>
            </w:r>
          </w:p>
        </w:tc>
      </w:tr>
      <w:tr>
        <w:tc>
          <w:tcPr/>
          <w:p>
            <w:pPr>
              <w:pStyle w:val="Compact"/>
              <w:jc w:val="left"/>
            </w:pPr>
            <w:r>
              <w:t xml:space="preserve">Evaluation Tools</w:t>
            </w:r>
          </w:p>
        </w:tc>
        <w:tc>
          <w:tcPr/>
          <w:p>
            <w:pPr>
              <w:pStyle w:val="Compact"/>
              <w:jc w:val="left"/>
            </w:pPr>
            <w:r>
              <w:t xml:space="preserve">10%</w:t>
            </w:r>
          </w:p>
        </w:tc>
        <w:tc>
          <w:tcPr/>
          <w:p>
            <w:pPr>
              <w:pStyle w:val="Compact"/>
              <w:jc w:val="left"/>
            </w:pPr>
            <w:r>
              <w:t xml:space="preserve">Metrics ensure ROI tracking in Spain Valencia context.</w:t>
            </w:r>
          </w:p>
        </w:tc>
      </w:tr>
    </w:tbl>
    <w:bookmarkEnd w:id="28"/>
    <w:bookmarkStart w:id="29" w:name="implementation-timeline"/>
    <w:p>
      <w:pPr>
        <w:pStyle w:val="Heading2"/>
      </w:pPr>
      <w:r>
        <w:t xml:space="preserve">Implementation Timeline</w:t>
      </w:r>
    </w:p>
    <w:p>
      <w:pPr>
        <w:pStyle w:val="FirstParagraph"/>
      </w:pPr>
      <w:r>
        <w:t xml:space="preserve">All activities are phased quarterly to align with Valencian cultural rhythms:</w:t>
      </w:r>
    </w:p>
    <w:p>
      <w:pPr>
        <w:numPr>
          <w:ilvl w:val="0"/>
          <w:numId w:val="1006"/>
        </w:numPr>
        <w:pStyle w:val="Compact"/>
      </w:pPr>
      <w:r>
        <w:rPr>
          <w:bCs/>
          <w:b/>
        </w:rPr>
        <w:t xml:space="preserve">Q1 2024:</w:t>
      </w:r>
      <w:r>
        <w:t xml:space="preserve"> </w:t>
      </w:r>
      <w:r>
        <w:t xml:space="preserve">Launch community partnerships; finalize digital assets optimized for Valencia's search behavior.</w:t>
      </w:r>
    </w:p>
    <w:p>
      <w:pPr>
        <w:numPr>
          <w:ilvl w:val="0"/>
          <w:numId w:val="1006"/>
        </w:numPr>
        <w:pStyle w:val="Compact"/>
      </w:pPr>
      <w:r>
        <w:rPr>
          <w:bCs/>
          <w:b/>
        </w:rPr>
        <w:t xml:space="preserve">Q2 2024:</w:t>
      </w:r>
      <w:r>
        <w:t xml:space="preserve"> </w:t>
      </w:r>
      <w:r>
        <w:t xml:space="preserve">Execute first health fair at Mercado Central; deploy school vision program pilot.</w:t>
      </w:r>
    </w:p>
    <w:p>
      <w:pPr>
        <w:numPr>
          <w:ilvl w:val="0"/>
          <w:numId w:val="1006"/>
        </w:numPr>
        <w:pStyle w:val="Compact"/>
      </w:pPr>
      <w:r>
        <w:rPr>
          <w:bCs/>
          <w:b/>
        </w:rPr>
        <w:t xml:space="preserve">Q3 2024:</w:t>
      </w:r>
      <w:r>
        <w:t xml:space="preserve"> </w:t>
      </w:r>
      <w:r>
        <w:t xml:space="preserve">Introduce bilingual referral system with primary care clinics in Valencia municipality.</w:t>
      </w:r>
    </w:p>
    <w:p>
      <w:pPr>
        <w:numPr>
          <w:ilvl w:val="0"/>
          <w:numId w:val="1006"/>
        </w:numPr>
        <w:pStyle w:val="Compact"/>
      </w:pPr>
      <w:r>
        <w:rPr>
          <w:bCs/>
          <w:b/>
        </w:rPr>
        <w:t xml:space="preserve">Q4 2024:</w:t>
      </w:r>
      <w:r>
        <w:t xml:space="preserve"> </w:t>
      </w:r>
      <w:r>
        <w:t xml:space="preserve">Analyze patient feedback for Year 1 adjustments; plan "Fallas Festival" eye health campaign (aligned with local traditions).</w:t>
      </w:r>
    </w:p>
    <w:bookmarkEnd w:id="29"/>
    <w:bookmarkStart w:id="30" w:name="evaluation-control-mechanisms"/>
    <w:p>
      <w:pPr>
        <w:pStyle w:val="Heading2"/>
      </w:pPr>
      <w:r>
        <w:t xml:space="preserve">Evaluation &amp; Control Mechanisms</w:t>
      </w:r>
    </w:p>
    <w:p>
      <w:pPr>
        <w:pStyle w:val="FirstParagraph"/>
      </w:pPr>
      <w:r>
        <w:t xml:space="preserve">Success is measured through Valencian-specific KPIs:</w:t>
      </w:r>
    </w:p>
    <w:p>
      <w:pPr>
        <w:numPr>
          <w:ilvl w:val="0"/>
          <w:numId w:val="1007"/>
        </w:numPr>
        <w:pStyle w:val="Compact"/>
      </w:pPr>
      <w:r>
        <w:rPr>
          <w:bCs/>
          <w:b/>
        </w:rPr>
        <w:t xml:space="preserve">Local Market Share:</w:t>
      </w:r>
      <w:r>
        <w:t xml:space="preserve"> </w:t>
      </w:r>
      <w:r>
        <w:t xml:space="preserve">Track patient origin via Valencia postal codes (target: 18% in Year 1).</w:t>
      </w:r>
    </w:p>
    <w:p>
      <w:pPr>
        <w:numPr>
          <w:ilvl w:val="0"/>
          <w:numId w:val="1007"/>
        </w:numPr>
        <w:pStyle w:val="Compact"/>
      </w:pPr>
      <w:r>
        <w:rPr>
          <w:bCs/>
          <w:b/>
        </w:rPr>
        <w:t xml:space="preserve">Cultural Alignment Score:</w:t>
      </w:r>
      <w:r>
        <w:t xml:space="preserve"> </w:t>
      </w:r>
      <w:r>
        <w:t xml:space="preserve">Survey patients on "feeling understood as a Valencian" (target: 4.5/5).</w:t>
      </w:r>
    </w:p>
    <w:p>
      <w:pPr>
        <w:numPr>
          <w:ilvl w:val="0"/>
          <w:numId w:val="1007"/>
        </w:numPr>
        <w:pStyle w:val="Compact"/>
      </w:pPr>
      <w:r>
        <w:rPr>
          <w:bCs/>
          <w:b/>
        </w:rPr>
        <w:t xml:space="preserve">Referral Rate:</w:t>
      </w:r>
      <w:r>
        <w:t xml:space="preserve"> </w:t>
      </w:r>
      <w:r>
        <w:t xml:space="preserve">Monitor primary care clinic partnerships (target: 30% of new patients via referrals).</w:t>
      </w:r>
    </w:p>
    <w:bookmarkEnd w:id="30"/>
    <w:bookmarkStart w:id="31" w:name="conclusion"/>
    <w:p>
      <w:pPr>
        <w:pStyle w:val="Heading2"/>
      </w:pPr>
      <w:r>
        <w:t xml:space="preserve">Conclusion</w:t>
      </w:r>
    </w:p>
    <w:p>
      <w:pPr>
        <w:pStyle w:val="FirstParagraph"/>
      </w:pPr>
      <w:r>
        <w:t xml:space="preserve">This Marketing Plan positions the Ophthalmologist as an indispensable part of Valencia's healthcare fabric—combining cutting-edge eye care with deep respect for Spain Valencia's cultural identity. By prioritizing hyper-local engagement, digital precision, and culturally attuned patient experiences, this strategy transforms clinical service into community trust. The focus on preventive care (addressing Valencian-specific health challenges) and seamless integration with Spain's public health ecosystem ensures sustainable growth while fulfilling the practice's mission: to protect sight within Valencia’s unique social context. This isn't merely a Marketing Plan—it's a commitment to visual wellness rooted in the heart of Spain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Spain Valencia</dc:title>
  <dc:creator/>
  <dc:language>en</dc:language>
  <cp:keywords/>
  <dcterms:created xsi:type="dcterms:W3CDTF">2026-07-21T13:16:28Z</dcterms:created>
  <dcterms:modified xsi:type="dcterms:W3CDTF">2026-07-21T13:16:28Z</dcterms:modified>
</cp:coreProperties>
</file>

<file path=docProps/custom.xml><?xml version="1.0" encoding="utf-8"?>
<Properties xmlns="http://schemas.openxmlformats.org/officeDocument/2006/custom-properties" xmlns:vt="http://schemas.openxmlformats.org/officeDocument/2006/docPropsVTypes"/>
</file>