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4" w:name="Xd4dc98b87b16d7b93799f17c236275656baef0e"/>
    <w:p>
      <w:pPr>
        <w:pStyle w:val="Heading1"/>
      </w:pPr>
      <w:r>
        <w:t xml:space="preserve">Comprehensive Marketing Plan for Ophthalmologist Practice in Tanzania Dar es Salaam</w:t>
      </w:r>
    </w:p>
    <w:bookmarkStart w:id="20" w:name="executive-summary"/>
    <w:p>
      <w:pPr>
        <w:pStyle w:val="Heading2"/>
      </w:pPr>
      <w:r>
        <w:t xml:space="preserve">Executive Summary</w:t>
      </w:r>
    </w:p>
    <w:p>
      <w:pPr>
        <w:pStyle w:val="FirstParagraph"/>
      </w:pPr>
      <w:r>
        <w:t xml:space="preserve">This strategic Marketing Plan outlines the roadmap for establishing and growing a premium ophthalmology practice in Dar es Salaam, Tanzania. As one of Africa's fastest-growing urban centers with critical eye care gaps, Tanzania Dar es Salaam represents an urgent opportunity to address preventable blindness through specialized ophthalmic services. This plan details targeted strategies to position the Ophthalmologist as the leading eye care provider in Eastern Africa, serving both private and public sector clients while improving community health outcomes.</w:t>
      </w:r>
    </w:p>
    <w:bookmarkEnd w:id="20"/>
    <w:bookmarkStart w:id="21" w:name="Xf35396c6e358f38e0602462a701efbcae91b69a"/>
    <w:p>
      <w:pPr>
        <w:pStyle w:val="Heading2"/>
      </w:pPr>
      <w:r>
        <w:t xml:space="preserve">Market Analysis: Tanzania Dar es Salaam Context</w:t>
      </w:r>
    </w:p>
    <w:p>
      <w:pPr>
        <w:pStyle w:val="FirstParagraph"/>
      </w:pPr>
      <w:r>
        <w:t xml:space="preserve">With a population exceeding 7 million in Dar es Salaam alone, Tanzania faces severe ophthalmic challenges. The World Health Organization estimates 40% of global blindness occurs in Africa, with cataracts and diabetic retinopathy being primary causes. In Tanzania Dar es Salaam, only 1-2 ophthalmologists serve every 500,000 people—far below the WHO-recommended ratio of 1:50,000. This creates a massive unmet demand for specialized eye care services across all income brackets.</w:t>
      </w:r>
    </w:p>
    <w:p>
      <w:pPr>
        <w:pStyle w:val="BodyText"/>
      </w:pPr>
      <w:r>
        <w:t xml:space="preserve">Competitive landscape analysis reveals three key gaps: (1) Limited mobile eye camps in peri-urban areas, (2) High costs at private clinics deterring low-income patients, and (3) Minimal digital health integration. The current Marketing Plan directly addresses these by creating tiered service models that blend premium care for urban professionals with subsidized community outreach.</w:t>
      </w:r>
    </w:p>
    <w:bookmarkEnd w:id="21"/>
    <w:bookmarkStart w:id="22" w:name="marketing-objectives"/>
    <w:p>
      <w:pPr>
        <w:pStyle w:val="Heading2"/>
      </w:pPr>
      <w:r>
        <w:t xml:space="preserve">Marketing Objectives</w:t>
      </w:r>
    </w:p>
    <w:p>
      <w:pPr>
        <w:numPr>
          <w:ilvl w:val="0"/>
          <w:numId w:val="1001"/>
        </w:numPr>
        <w:pStyle w:val="Compact"/>
      </w:pPr>
      <w:r>
        <w:t xml:space="preserve">Establish brand recognition as the most trusted Ophthalmologist in Tanzania Dar es Salaam within 18 months</w:t>
      </w:r>
    </w:p>
    <w:p>
      <w:pPr>
        <w:numPr>
          <w:ilvl w:val="0"/>
          <w:numId w:val="1001"/>
        </w:numPr>
        <w:pStyle w:val="Compact"/>
      </w:pPr>
      <w:r>
        <w:t xml:space="preserve">Achieve 65% patient acquisition from community health initiatives by Year 2</w:t>
      </w:r>
    </w:p>
    <w:p>
      <w:pPr>
        <w:numPr>
          <w:ilvl w:val="0"/>
          <w:numId w:val="1001"/>
        </w:numPr>
        <w:pStyle w:val="Compact"/>
      </w:pPr>
      <w:r>
        <w:t xml:space="preserve">Secure partnerships with 15+ government clinics and NGOs for referral networks</w:t>
      </w:r>
    </w:p>
    <w:bookmarkEnd w:id="22"/>
    <w:bookmarkStart w:id="23" w:name="target-audience-segmentation"/>
    <w:p>
      <w:pPr>
        <w:pStyle w:val="Heading2"/>
      </w:pPr>
      <w:r>
        <w:t xml:space="preserve">Target Audience Segmentation</w:t>
      </w:r>
    </w:p>
    <w:p>
      <w:pPr>
        <w:pStyle w:val="FirstParagraph"/>
      </w:pPr>
      <w:r>
        <w:t xml:space="preserve">This Marketing Plan identifies three core segments in Tanzania Dar es Salaam:</w:t>
      </w:r>
    </w:p>
    <w:p>
      <w:pPr>
        <w:numPr>
          <w:ilvl w:val="0"/>
          <w:numId w:val="1002"/>
        </w:numPr>
        <w:pStyle w:val="Compact"/>
      </w:pPr>
      <w:r>
        <w:rPr>
          <w:bCs/>
          <w:b/>
        </w:rPr>
        <w:t xml:space="preserve">Urban Professionals (40%):</w:t>
      </w:r>
      <w:r>
        <w:t xml:space="preserve"> </w:t>
      </w:r>
      <w:r>
        <w:t xml:space="preserve">Corporate executives, diplomats, and high-income residents seeking premium cataract surgery and laser treatments. Willing to pay 3-5x standard rates for same-day procedures.</w:t>
      </w:r>
    </w:p>
    <w:p>
      <w:pPr>
        <w:numPr>
          <w:ilvl w:val="0"/>
          <w:numId w:val="1002"/>
        </w:numPr>
        <w:pStyle w:val="Compact"/>
      </w:pPr>
      <w:r>
        <w:rPr>
          <w:bCs/>
          <w:b/>
        </w:rPr>
        <w:t xml:space="preserve">Rural-to-Urban Migrants (35%):</w:t>
      </w:r>
      <w:r>
        <w:t xml:space="preserve"> </w:t>
      </w:r>
      <w:r>
        <w:t xml:space="preserve">Low-to-middle income families living in informal settlements with limited access. Targeted through mobile clinics and subsidized screenings.</w:t>
      </w:r>
    </w:p>
    <w:p>
      <w:pPr>
        <w:numPr>
          <w:ilvl w:val="0"/>
          <w:numId w:val="1002"/>
        </w:numPr>
        <w:pStyle w:val="Compact"/>
      </w:pPr>
      <w:r>
        <w:rPr>
          <w:bCs/>
          <w:b/>
        </w:rPr>
        <w:t xml:space="preserve">Institutional Partnerships (25%):</w:t>
      </w:r>
      <w:r>
        <w:t xml:space="preserve"> </w:t>
      </w:r>
      <w:r>
        <w:t xml:space="preserve">Government health facilities, schools, and NGOs requiring eye care integration programs.</w:t>
      </w:r>
    </w:p>
    <w:bookmarkEnd w:id="23"/>
    <w:bookmarkStart w:id="28" w:name="core-marketing-strategies-tactics"/>
    <w:p>
      <w:pPr>
        <w:pStyle w:val="Heading2"/>
      </w:pPr>
      <w:r>
        <w:t xml:space="preserve">Core Marketing Strategies &amp; Tactics</w:t>
      </w:r>
    </w:p>
    <w:bookmarkStart w:id="24" w:name="Xe7286f6235ca9c56d195cd013d4fc866f70d63f"/>
    <w:p>
      <w:pPr>
        <w:pStyle w:val="Heading3"/>
      </w:pPr>
      <w:r>
        <w:t xml:space="preserve">1. Community Health Integration (Critical for Tanzania Dar es Salaam Context)</w:t>
      </w:r>
    </w:p>
    <w:p>
      <w:pPr>
        <w:pStyle w:val="FirstParagraph"/>
      </w:pPr>
      <w:r>
        <w:t xml:space="preserve">Launch "Sight for All" mobile outreach program partnering with the Ministry of Health. Deploy two fully equipped vans to 5 high-need wards (Mbagala, Kigamboni, etc.) every Saturday, offering free basic screenings and urgent referrals. This directly addresses Tanzania's health equity priorities while building trust in Dar es Salaam communities.</w:t>
      </w:r>
    </w:p>
    <w:bookmarkEnd w:id="24"/>
    <w:bookmarkStart w:id="25" w:name="digital-health-ecosystem"/>
    <w:p>
      <w:pPr>
        <w:pStyle w:val="Heading3"/>
      </w:pPr>
      <w:r>
        <w:t xml:space="preserve">2. Digital Health Ecosystem</w:t>
      </w:r>
    </w:p>
    <w:p>
      <w:pPr>
        <w:pStyle w:val="FirstParagraph"/>
      </w:pPr>
      <w:r>
        <w:t xml:space="preserve">Develop a Swahili-English teleophthalmology platform integrating with Tanzania's National eHealth System (NHS). Patients can schedule appointments via USSD codes (accessible on basic phones) and receive AI-assisted retinal scans through partner clinics. This innovative approach makes the Ophthalmologist's services accessible to 92% of Dar es Salaam's mobile users.</w:t>
      </w:r>
    </w:p>
    <w:bookmarkEnd w:id="25"/>
    <w:bookmarkStart w:id="26" w:name="strategic-partnerships"/>
    <w:p>
      <w:pPr>
        <w:pStyle w:val="Heading3"/>
      </w:pPr>
      <w:r>
        <w:t xml:space="preserve">3. Strategic Partnerships</w:t>
      </w:r>
    </w:p>
    <w:p>
      <w:pPr>
        <w:pStyle w:val="FirstParagraph"/>
      </w:pPr>
      <w:r>
        <w:t xml:space="preserve">Forge agreements with:</w:t>
      </w:r>
    </w:p>
    <w:p>
      <w:pPr>
        <w:numPr>
          <w:ilvl w:val="0"/>
          <w:numId w:val="1003"/>
        </w:numPr>
        <w:pStyle w:val="Compact"/>
      </w:pPr>
      <w:r>
        <w:rPr>
          <w:bCs/>
          <w:b/>
        </w:rPr>
        <w:t xml:space="preserve">National Eye Health Program (NEHP):</w:t>
      </w:r>
      <w:r>
        <w:t xml:space="preserve"> </w:t>
      </w:r>
      <w:r>
        <w:t xml:space="preserve">Co-hosting annual "Sight Week" events for schoolchildren</w:t>
      </w:r>
    </w:p>
    <w:p>
      <w:pPr>
        <w:numPr>
          <w:ilvl w:val="0"/>
          <w:numId w:val="1003"/>
        </w:numPr>
        <w:pStyle w:val="Compact"/>
      </w:pPr>
      <w:r>
        <w:rPr>
          <w:bCs/>
          <w:b/>
        </w:rPr>
        <w:t xml:space="preserve">Largest Insurance Providers (AIG, Sanlam):</w:t>
      </w:r>
      <w:r>
        <w:t xml:space="preserve"> </w:t>
      </w:r>
      <w:r>
        <w:t xml:space="preserve">Creating tailored eye care packages for policyholders</w:t>
      </w:r>
    </w:p>
    <w:p>
      <w:pPr>
        <w:numPr>
          <w:ilvl w:val="0"/>
          <w:numId w:val="1003"/>
        </w:numPr>
        <w:pStyle w:val="Compact"/>
      </w:pPr>
      <w:r>
        <w:rPr>
          <w:bCs/>
          <w:b/>
        </w:rPr>
        <w:t xml:space="preserve">Civil Society Organizations:</w:t>
      </w:r>
      <w:r>
        <w:t xml:space="preserve"> </w:t>
      </w:r>
      <w:r>
        <w:t xml:space="preserve">Partnering with Women's Groups for maternal eye health initiatives</w:t>
      </w:r>
    </w:p>
    <w:bookmarkEnd w:id="26"/>
    <w:bookmarkStart w:id="27" w:name="premium-experience-positioning"/>
    <w:p>
      <w:pPr>
        <w:pStyle w:val="Heading3"/>
      </w:pPr>
      <w:r>
        <w:t xml:space="preserve">4. Premium Experience Positioning</w:t>
      </w:r>
    </w:p>
    <w:p>
      <w:pPr>
        <w:pStyle w:val="FirstParagraph"/>
      </w:pPr>
      <w:r>
        <w:t xml:space="preserve">In the upscale Kijiji area of Dar es Salaam, establish a 200m² clinic with:</w:t>
      </w:r>
      <w:r>
        <w:t xml:space="preserve"> </w:t>
      </w:r>
      <w:r>
        <w:t xml:space="preserve">(a) Dedicated pediatric eye care zone</w:t>
      </w:r>
      <w:r>
        <w:t xml:space="preserve"> </w:t>
      </w:r>
      <w:r>
        <w:t xml:space="preserve">(b) 24/7 emergency glaucoma response</w:t>
      </w:r>
      <w:r>
        <w:t xml:space="preserve"> </w:t>
      </w:r>
      <w:r>
        <w:t xml:space="preserve">(c) Multilingual staff for expatriate community. This premium positioning justifies premium pricing while differentiating from competitors in Tanzania Dar es Salaam.</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Mobile Outreach Program (Van Maintenance, Staff)</w:t>
      </w:r>
    </w:p>
    <w:p>
      <w:pPr>
        <w:pStyle w:val="BodyText"/>
      </w:pPr>
      <w:r>
        <w:t xml:space="preserve">35%</w:t>
      </w:r>
    </w:p>
    <w:p>
      <w:pPr>
        <w:pStyle w:val="BodyText"/>
      </w:pPr>
      <w:r>
        <w:t xml:space="preserve">Critical for community penetration in Tanzania Dar es Salaam's underserved areas</w:t>
      </w:r>
    </w:p>
    <w:p>
      <w:pPr>
        <w:pStyle w:val="BodyText"/>
      </w:pPr>
      <w:r>
        <w:t xml:space="preserve">Digital Platform Development</w:t>
      </w:r>
    </w:p>
    <w:p>
      <w:pPr>
        <w:pStyle w:val="BodyText"/>
      </w:pPr>
      <w:r>
        <w:t xml:space="preserve">25%</w:t>
      </w:r>
    </w:p>
    <w:p>
      <w:pPr>
        <w:pStyle w:val="BodyText"/>
      </w:pPr>
      <w:r>
        <w:t xml:space="preserve">Enables scalability across Tanzania</w:t>
      </w:r>
    </w:p>
    <w:p>
      <w:pPr>
        <w:pStyle w:val="BodyText"/>
      </w:pPr>
      <w:r>
        <w:t xml:space="preserve">Institutional Partnerships Marketing</w:t>
      </w:r>
    </w:p>
    <w:p>
      <w:pPr>
        <w:pStyle w:val="BodyText"/>
      </w:pPr>
      <w:r>
        <w:t xml:space="preserve">20%</w:t>
      </w:r>
    </w:p>
    <w:p>
      <w:pPr>
        <w:pStyle w:val="BodyText"/>
      </w:pPr>
      <w:r>
        <w:t xml:space="preserve">Builds referral pipelines for sustainable growth</w:t>
      </w:r>
    </w:p>
    <w:p>
      <w:pPr>
        <w:pStyle w:val="BodyText"/>
      </w:pPr>
      <w:r>
        <w:t xml:space="preserve">Premium Clinic Branding &amp; Experience</w:t>
      </w:r>
    </w:p>
    <w:p>
      <w:pPr>
        <w:pStyle w:val="BodyText"/>
      </w:pPr>
      <w:r>
        <w:t xml:space="preserve">15%</w:t>
      </w:r>
    </w:p>
    <w:p>
      <w:pPr>
        <w:pStyle w:val="BodyText"/>
      </w:pPr>
      <w:r>
        <w:t xml:space="preserve">Captures high-value urban market segment</w:t>
      </w:r>
    </w:p>
    <w:p>
      <w:pPr>
        <w:pStyle w:val="BodyText"/>
      </w:pPr>
      <w:r>
        <w:t xml:space="preserve">Evaluation &amp; Analytics</w:t>
      </w:r>
    </w:p>
    <w:p>
      <w:pPr>
        <w:pStyle w:val="BodyText"/>
      </w:pPr>
      <w:r>
        <w:t xml:space="preserve">5%</w:t>
      </w:r>
    </w:p>
    <w:p>
      <w:pPr>
        <w:pStyle w:val="BodyText"/>
      </w:pPr>
      <w:r>
        <w:t xml:space="preserve">Ensures ROI tracking for Tanzania-specific KPIs</w:t>
      </w:r>
    </w:p>
    <w:bookmarkEnd w:id="29"/>
    <w:bookmarkStart w:id="30" w:name="implementation-timeline-phased-approach"/>
    <w:p>
      <w:pPr>
        <w:pStyle w:val="Heading2"/>
      </w:pPr>
      <w:r>
        <w:t xml:space="preserve">Implementation Timeline (Phased Approach)</w:t>
      </w:r>
    </w:p>
    <w:p>
      <w:pPr>
        <w:numPr>
          <w:ilvl w:val="0"/>
          <w:numId w:val="1004"/>
        </w:numPr>
        <w:pStyle w:val="Compact"/>
      </w:pPr>
      <w:r>
        <w:rPr>
          <w:bCs/>
          <w:b/>
        </w:rPr>
        <w:t xml:space="preserve">Months 1-3:</w:t>
      </w:r>
      <w:r>
        <w:t xml:space="preserve"> </w:t>
      </w:r>
      <w:r>
        <w:t xml:space="preserve">Finalize partnerships with MOH, deploy mobile van in Kibaha ward, launch USSD scheduling</w:t>
      </w:r>
    </w:p>
    <w:p>
      <w:pPr>
        <w:numPr>
          <w:ilvl w:val="0"/>
          <w:numId w:val="1004"/>
        </w:numPr>
        <w:pStyle w:val="Compact"/>
      </w:pPr>
      <w:r>
        <w:rPr>
          <w:bCs/>
          <w:b/>
        </w:rPr>
        <w:t xml:space="preserve">Months 4-6:</w:t>
      </w:r>
      <w:r>
        <w:t xml:space="preserve"> </w:t>
      </w:r>
      <w:r>
        <w:t xml:space="preserve">Open premium clinic in Kijiji; initiate teleophthalmology pilot; partner with first 5 insurance providers</w:t>
      </w:r>
    </w:p>
    <w:p>
      <w:pPr>
        <w:numPr>
          <w:ilvl w:val="0"/>
          <w:numId w:val="1004"/>
        </w:numPr>
        <w:pStyle w:val="Compact"/>
      </w:pPr>
      <w:r>
        <w:rPr>
          <w:bCs/>
          <w:b/>
        </w:rPr>
        <w:t xml:space="preserve">Months 7-12:</w:t>
      </w:r>
      <w:r>
        <w:t xml:space="preserve"> </w:t>
      </w:r>
      <w:r>
        <w:t xml:space="preserve">Scale mobile outreach to all 10 Dar es Salaam wards; integrate with National eHealth System</w:t>
      </w:r>
    </w:p>
    <w:p>
      <w:pPr>
        <w:numPr>
          <w:ilvl w:val="0"/>
          <w:numId w:val="1004"/>
        </w:numPr>
        <w:pStyle w:val="Compact"/>
      </w:pPr>
      <w:r>
        <w:rPr>
          <w:bCs/>
          <w:b/>
        </w:rPr>
        <w:t xml:space="preserve">Year 2:</w:t>
      </w:r>
      <w:r>
        <w:t xml:space="preserve"> </w:t>
      </w:r>
      <w:r>
        <w:t xml:space="preserve">Expand to Mwanza and Arusha while consolidating Dar es Salaam market leadership</w:t>
      </w:r>
    </w:p>
    <w:bookmarkEnd w:id="30"/>
    <w:bookmarkStart w:id="31" w:name="evaluation-metrics-kpis"/>
    <w:p>
      <w:pPr>
        <w:pStyle w:val="Heading2"/>
      </w:pPr>
      <w:r>
        <w:t xml:space="preserve">Evaluation Metrics &amp; KPIs</w:t>
      </w:r>
    </w:p>
    <w:p>
      <w:pPr>
        <w:pStyle w:val="FirstParagraph"/>
      </w:pPr>
      <w:r>
        <w:t xml:space="preserve">All Marketing Plan initiatives will be measured against Tanzania-specific benchmarks:</w:t>
      </w:r>
    </w:p>
    <w:p>
      <w:pPr>
        <w:numPr>
          <w:ilvl w:val="0"/>
          <w:numId w:val="1005"/>
        </w:numPr>
        <w:pStyle w:val="Compact"/>
      </w:pPr>
      <w:r>
        <w:t xml:space="preserve">Community Impact: Number of cataract surgeries performed in mobile clinics (Target: 500/year)</w:t>
      </w:r>
    </w:p>
    <w:p>
      <w:pPr>
        <w:numPr>
          <w:ilvl w:val="0"/>
          <w:numId w:val="1005"/>
        </w:numPr>
        <w:pStyle w:val="Compact"/>
      </w:pPr>
      <w:r>
        <w:t xml:space="preserve">Market Penetration: % of Dar es Salaam residents aware of Ophthalmologist's services (Target: 68% by Year 2)</w:t>
      </w:r>
    </w:p>
    <w:p>
      <w:pPr>
        <w:numPr>
          <w:ilvl w:val="0"/>
          <w:numId w:val="1005"/>
        </w:numPr>
        <w:pStyle w:val="Compact"/>
      </w:pPr>
      <w:r>
        <w:t xml:space="preserve">Financial Health: Average revenue per patient from institutional vs. private segments</w:t>
      </w:r>
    </w:p>
    <w:bookmarkEnd w:id="31"/>
    <w:bookmarkStart w:id="32" w:name="sustainability-social-impact"/>
    <w:p>
      <w:pPr>
        <w:pStyle w:val="Heading2"/>
      </w:pPr>
      <w:r>
        <w:t xml:space="preserve">Sustainability &amp; Social Impact</w:t>
      </w:r>
    </w:p>
    <w:p>
      <w:pPr>
        <w:pStyle w:val="FirstParagraph"/>
      </w:pPr>
      <w:r>
        <w:t xml:space="preserve">This Marketing Plan transcends commercial goals by embedding social impact in every strategy. For every premium patient served at the Kijiji clinic, one subsidized screening will be provided through the mobile program—a model directly responsive to Tanzania Dar es Salaam's health equity challenges. By training 50 community health workers annually as eye care liaisons, we build local capacity that extends beyond our practice.</w:t>
      </w:r>
    </w:p>
    <w:bookmarkEnd w:id="32"/>
    <w:bookmarkStart w:id="33" w:name="conclusion"/>
    <w:p>
      <w:pPr>
        <w:pStyle w:val="Heading2"/>
      </w:pPr>
      <w:r>
        <w:t xml:space="preserve">Conclusion</w:t>
      </w:r>
    </w:p>
    <w:p>
      <w:pPr>
        <w:pStyle w:val="FirstParagraph"/>
      </w:pPr>
      <w:r>
        <w:t xml:space="preserve">The Ophthalmologist in Tanzania Dar es Salaam must become synonymous with accessible, high-quality eye care through this integrated Marketing Plan. By addressing systemic gaps in the national health ecosystem while creating sustainable revenue streams, this approach positions the practice as both a commercial success and a vital community asset. The plan's focus on mobile outreach, digital innovation, and strategic partnerships ensures it meets Tanzania's urgent vision for eye health equity while establishing clear differentiation from competitors across Dar es Salaam. This Marketing Plan isn't merely about patient acquisition—it's about transforming how eye care is delivered in one of Africa's most dynamic cities.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in Tanzania Dar es Salaam</dc:title>
  <dc:creator/>
  <dc:language>en</dc:language>
  <cp:keywords/>
  <dcterms:created xsi:type="dcterms:W3CDTF">2026-07-23T20:31:04Z</dcterms:created>
  <dcterms:modified xsi:type="dcterms:W3CDTF">2026-07-23T20:31:04Z</dcterms:modified>
</cp:coreProperties>
</file>

<file path=docProps/custom.xml><?xml version="1.0" encoding="utf-8"?>
<Properties xmlns="http://schemas.openxmlformats.org/officeDocument/2006/custom-properties" xmlns:vt="http://schemas.openxmlformats.org/officeDocument/2006/docPropsVTypes"/>
</file>