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w:t>
      </w:r>
      <w:r>
        <w:t xml:space="preserve"> </w:t>
      </w:r>
      <w:r>
        <w:t xml:space="preserve">Bangkok,</w:t>
      </w:r>
      <w:r>
        <w:t xml:space="preserve"> </w:t>
      </w:r>
      <w:r>
        <w:t xml:space="preserve">Thailand</w:t>
      </w:r>
    </w:p>
    <w:bookmarkStart w:id="36" w:name="X11b99d833c60f0cbd6e1b7a7c8edb563bbba926"/>
    <w:p>
      <w:pPr>
        <w:pStyle w:val="Heading1"/>
      </w:pPr>
      <w:r>
        <w:t xml:space="preserve">Comprehensive Marketing Plan for Elite Ophthalmologist Services in Thailand Bangkok</w:t>
      </w:r>
    </w:p>
    <w:bookmarkStart w:id="20" w:name="executive-summary"/>
    <w:p>
      <w:pPr>
        <w:pStyle w:val="Heading2"/>
      </w:pPr>
      <w:r>
        <w:t xml:space="preserve">Executive Summary</w:t>
      </w:r>
    </w:p>
    <w:p>
      <w:pPr>
        <w:pStyle w:val="FirstParagraph"/>
      </w:pPr>
      <w:r>
        <w:t xml:space="preserve">This strategic marketing plan outlines a tailored approach to position a premier ophthalmologist practice within the competitive healthcare landscape of Thailand's bustling capital, Bangkok. With rising demand for advanced eye care driven by urbanization, aging population, and increasing digital screen usage among Thais, this plan establishes a roadmap to capture market share while emphasizing clinical excellence. The core focus remains on building trust through cultural sensitivity and cutting-edge technology—a critical differentiator in Thailand Bangkok's premium medical tourism sector. This Marketing Plan targets both local residents and international patients seeking specialized ophthalmology services.</w:t>
      </w:r>
    </w:p>
    <w:bookmarkEnd w:id="20"/>
    <w:bookmarkStart w:id="21" w:name="Xc9e4ca1e6c1d19e5cb96411470c62e8385fe9ad"/>
    <w:p>
      <w:pPr>
        <w:pStyle w:val="Heading2"/>
      </w:pPr>
      <w:r>
        <w:t xml:space="preserve">Situation Analysis: Ophthalmology Market in Bangkok, Thailand</w:t>
      </w:r>
    </w:p>
    <w:p>
      <w:pPr>
        <w:pStyle w:val="FirstParagraph"/>
      </w:pPr>
      <w:r>
        <w:t xml:space="preserve">Bangkok's ophthalmology market is experiencing robust growth, with an estimated 5.7% annual increase in demand for specialist eye care (Thailand Ministry of Health, 2023). Key drivers include:</w:t>
      </w:r>
    </w:p>
    <w:p>
      <w:pPr>
        <w:numPr>
          <w:ilvl w:val="0"/>
          <w:numId w:val="1001"/>
        </w:numPr>
        <w:pStyle w:val="Compact"/>
      </w:pPr>
      <w:r>
        <w:t xml:space="preserve">High prevalence of diabetic retinopathy (affecting 18% of Bangkok residents aged 40+)</w:t>
      </w:r>
    </w:p>
    <w:p>
      <w:pPr>
        <w:numPr>
          <w:ilvl w:val="0"/>
          <w:numId w:val="1001"/>
        </w:numPr>
        <w:pStyle w:val="Compact"/>
      </w:pPr>
      <w:r>
        <w:t xml:space="preserve">Urban lifestyle factors: 78% of Thais spend &gt;6 hours daily on digital devices</w:t>
      </w:r>
    </w:p>
    <w:p>
      <w:pPr>
        <w:numPr>
          <w:ilvl w:val="0"/>
          <w:numId w:val="1001"/>
        </w:numPr>
        <w:pStyle w:val="Compact"/>
      </w:pPr>
      <w:r>
        <w:t xml:space="preserve">Rising medical tourism: Thailand attracts 350,000 international patients annually, with eye care as a top service</w:t>
      </w:r>
    </w:p>
    <w:p>
      <w:pPr>
        <w:pStyle w:val="FirstParagraph"/>
      </w:pPr>
      <w:r>
        <w:t xml:space="preserve">However, significant gaps persist. Most clinics lack integrated technology for Thai-speaking patients and fail to address cultural nuances in patient communication. This Marketing Plan directly addresses these voids through a culturally attuned ophthalmology practice model.</w:t>
      </w:r>
    </w:p>
    <w:bookmarkEnd w:id="21"/>
    <w:bookmarkStart w:id="25" w:name="target-audience-segmentation"/>
    <w:p>
      <w:pPr>
        <w:pStyle w:val="Heading2"/>
      </w:pPr>
      <w:r>
        <w:t xml:space="preserve">Target Audience Segmentation</w:t>
      </w:r>
    </w:p>
    <w:p>
      <w:pPr>
        <w:pStyle w:val="FirstParagraph"/>
      </w:pPr>
      <w:r>
        <w:t xml:space="preserve">We define three priority segments for our Bangkok-based ophthalmologist:</w:t>
      </w:r>
    </w:p>
    <w:bookmarkStart w:id="22" w:name="local-thai-professionals-55-of-target"/>
    <w:p>
      <w:pPr>
        <w:pStyle w:val="Heading3"/>
      </w:pPr>
      <w:r>
        <w:t xml:space="preserve">1. Local Thai Professionals (55% of target)</w:t>
      </w:r>
    </w:p>
    <w:p>
      <w:pPr>
        <w:numPr>
          <w:ilvl w:val="0"/>
          <w:numId w:val="1002"/>
        </w:numPr>
        <w:pStyle w:val="Compact"/>
      </w:pPr>
      <w:r>
        <w:t xml:space="preserve">Age 30-60, urban-dwelling office workers with high screen time</w:t>
      </w:r>
    </w:p>
    <w:p>
      <w:pPr>
        <w:numPr>
          <w:ilvl w:val="0"/>
          <w:numId w:val="1002"/>
        </w:numPr>
        <w:pStyle w:val="Compact"/>
      </w:pPr>
      <w:r>
        <w:t xml:space="preserve">Primary concerns: Computer vision syndrome, dry eyes, early cataracts</w:t>
      </w:r>
    </w:p>
    <w:p>
      <w:pPr>
        <w:numPr>
          <w:ilvl w:val="0"/>
          <w:numId w:val="1002"/>
        </w:numPr>
        <w:pStyle w:val="Compact"/>
      </w:pPr>
      <w:r>
        <w:t xml:space="preserve">Decision drivers: Convenience near business districts (Sukhumvit, Silom), Thai-speaking staff, transparent pricing</w:t>
      </w:r>
    </w:p>
    <w:bookmarkEnd w:id="22"/>
    <w:bookmarkStart w:id="23" w:name="medical-tourism-patients-30-of-target"/>
    <w:p>
      <w:pPr>
        <w:pStyle w:val="Heading3"/>
      </w:pPr>
      <w:r>
        <w:t xml:space="preserve">2. Medical Tourism Patients (30% of target)</w:t>
      </w:r>
    </w:p>
    <w:p>
      <w:pPr>
        <w:numPr>
          <w:ilvl w:val="0"/>
          <w:numId w:val="1003"/>
        </w:numPr>
        <w:pStyle w:val="Compact"/>
      </w:pPr>
      <w:r>
        <w:t xml:space="preserve">International travelers from ASEAN, Middle East, and Europe seeking cost-effective precision care</w:t>
      </w:r>
    </w:p>
    <w:p>
      <w:pPr>
        <w:numPr>
          <w:ilvl w:val="0"/>
          <w:numId w:val="1003"/>
        </w:numPr>
        <w:pStyle w:val="Compact"/>
      </w:pPr>
      <w:r>
        <w:t xml:space="preserve">Requirements: English/Mandarin-speaking specialists, accreditation (JCI), seamless travel coordination</w:t>
      </w:r>
    </w:p>
    <w:bookmarkEnd w:id="23"/>
    <w:bookmarkStart w:id="24" w:name="elderly-thai-population-15-of-target"/>
    <w:p>
      <w:pPr>
        <w:pStyle w:val="Heading3"/>
      </w:pPr>
      <w:r>
        <w:t xml:space="preserve">3. Elderly Thai Population (15% of target)</w:t>
      </w:r>
    </w:p>
    <w:p>
      <w:pPr>
        <w:numPr>
          <w:ilvl w:val="0"/>
          <w:numId w:val="1004"/>
        </w:numPr>
        <w:pStyle w:val="Compact"/>
      </w:pPr>
      <w:r>
        <w:t xml:space="preserve">Age 65+, primarily in Bangkok suburbs and provincial cities</w:t>
      </w:r>
    </w:p>
    <w:p>
      <w:pPr>
        <w:numPr>
          <w:ilvl w:val="0"/>
          <w:numId w:val="1004"/>
        </w:numPr>
        <w:pStyle w:val="Compact"/>
      </w:pPr>
      <w:r>
        <w:t xml:space="preserve">Priorities: Cataract surgery, glaucoma management, family-consultation options</w:t>
      </w:r>
    </w:p>
    <w:p>
      <w:pPr>
        <w:numPr>
          <w:ilvl w:val="0"/>
          <w:numId w:val="1004"/>
        </w:numPr>
        <w:pStyle w:val="Compact"/>
      </w:pPr>
      <w:r>
        <w:t xml:space="preserve">Cultural consideration: Respect for elders, home-visitation services preferred by 68% (Thai Aging Society Survey)</w:t>
      </w:r>
    </w:p>
    <w:bookmarkEnd w:id="24"/>
    <w:bookmarkEnd w:id="25"/>
    <w:bookmarkStart w:id="26" w:name="X22f656e409b87249d2ac3433110d0e024292c96"/>
    <w:p>
      <w:pPr>
        <w:pStyle w:val="Heading2"/>
      </w:pPr>
      <w:r>
        <w:t xml:space="preserve">Marketing Objectives for Thailand Bangkok Ophthalmologist Practice</w:t>
      </w:r>
    </w:p>
    <w:p>
      <w:pPr>
        <w:pStyle w:val="FirstParagraph"/>
      </w:pPr>
      <w:r>
        <w:t xml:space="preserve">Within 18 months, this Marketing Plan aims to achieve:</w:t>
      </w:r>
    </w:p>
    <w:p>
      <w:pPr>
        <w:numPr>
          <w:ilvl w:val="0"/>
          <w:numId w:val="1005"/>
        </w:numPr>
        <w:pStyle w:val="Compact"/>
      </w:pPr>
      <w:r>
        <w:rPr>
          <w:bCs/>
          <w:b/>
        </w:rPr>
        <w:t xml:space="preserve">Market Penetration:</w:t>
      </w:r>
      <w:r>
        <w:t xml:space="preserve"> </w:t>
      </w:r>
      <w:r>
        <w:t xml:space="preserve">Secure 25% market share in premium ophthalmology services within Bangkok's central districts</w:t>
      </w:r>
    </w:p>
    <w:p>
      <w:pPr>
        <w:numPr>
          <w:ilvl w:val="0"/>
          <w:numId w:val="1005"/>
        </w:numPr>
        <w:pStyle w:val="Compact"/>
      </w:pPr>
      <w:r>
        <w:rPr>
          <w:bCs/>
          <w:b/>
        </w:rPr>
        <w:t xml:space="preserve">Patient Acquisition:</w:t>
      </w:r>
      <w:r>
        <w:t xml:space="preserve"> </w:t>
      </w:r>
      <w:r>
        <w:t xml:space="preserve">Acquire 400 new patients monthly (65% local, 35% international)</w:t>
      </w:r>
    </w:p>
    <w:p>
      <w:pPr>
        <w:numPr>
          <w:ilvl w:val="0"/>
          <w:numId w:val="1005"/>
        </w:numPr>
        <w:pStyle w:val="Compact"/>
      </w:pPr>
      <w:r>
        <w:rPr>
          <w:bCs/>
          <w:b/>
        </w:rPr>
        <w:t xml:space="preserve">Brand Positioning:</w:t>
      </w:r>
      <w:r>
        <w:t xml:space="preserve"> </w:t>
      </w:r>
      <w:r>
        <w:t xml:space="preserve">Establish as "Bangkok’s Most Trusted Ophthalmologist" through culturally intelligent care</w:t>
      </w:r>
    </w:p>
    <w:p>
      <w:pPr>
        <w:numPr>
          <w:ilvl w:val="0"/>
          <w:numId w:val="1005"/>
        </w:numPr>
        <w:pStyle w:val="Compact"/>
      </w:pPr>
      <w:r>
        <w:rPr>
          <w:bCs/>
          <w:b/>
        </w:rPr>
        <w:t xml:space="preserve">Digital Engagement:</w:t>
      </w:r>
      <w:r>
        <w:t xml:space="preserve"> </w:t>
      </w:r>
      <w:r>
        <w:t xml:space="preserve">Achieve 4.8/5 average rating across Google, Facebook, and Healthline Thailand</w:t>
      </w:r>
    </w:p>
    <w:bookmarkEnd w:id="26"/>
    <w:bookmarkStart w:id="31" w:name="integrated-marketing-strategies-tactics"/>
    <w:p>
      <w:pPr>
        <w:pStyle w:val="Heading2"/>
      </w:pPr>
      <w:r>
        <w:t xml:space="preserve">Integrated Marketing Strategies &amp; Tactics</w:t>
      </w:r>
    </w:p>
    <w:bookmarkStart w:id="27" w:name="Xc22fab32eacb18bb2404226f2d5413dd6271da0"/>
    <w:p>
      <w:pPr>
        <w:pStyle w:val="Heading3"/>
      </w:pPr>
      <w:r>
        <w:t xml:space="preserve">1. Culturally-Attuned Patient Experience (Core Differentiator)</w:t>
      </w:r>
    </w:p>
    <w:p>
      <w:pPr>
        <w:pStyle w:val="FirstParagraph"/>
      </w:pPr>
      <w:r>
        <w:t xml:space="preserve">Every touchpoint incorporates Thai cultural values:</w:t>
      </w:r>
    </w:p>
    <w:p>
      <w:pPr>
        <w:numPr>
          <w:ilvl w:val="0"/>
          <w:numId w:val="1006"/>
        </w:numPr>
        <w:pStyle w:val="Compact"/>
      </w:pPr>
      <w:r>
        <w:t xml:space="preserve">All staff certified in Thai medical etiquette (e.g., bowing greetings, family-involved consultations)</w:t>
      </w:r>
    </w:p>
    <w:p>
      <w:pPr>
        <w:numPr>
          <w:ilvl w:val="0"/>
          <w:numId w:val="1006"/>
        </w:numPr>
        <w:pStyle w:val="Compact"/>
      </w:pPr>
      <w:r>
        <w:t xml:space="preserve">Pre-visit "Khun" (Mr./Ms.) personalized care package with traditional herbal eye-soothing sachets</w:t>
      </w:r>
    </w:p>
    <w:p>
      <w:pPr>
        <w:numPr>
          <w:ilvl w:val="0"/>
          <w:numId w:val="1006"/>
        </w:numPr>
        <w:pStyle w:val="Compact"/>
      </w:pPr>
      <w:r>
        <w:t xml:space="preserve">Post-op follow-ups via popular Thai apps (LINE, Facebook Messenger) with Buddhist wellness reminders</w:t>
      </w:r>
    </w:p>
    <w:bookmarkEnd w:id="27"/>
    <w:bookmarkStart w:id="28" w:name="Xf0da2e55112279c9ec0ec5d3c5528a588e7bcb6"/>
    <w:p>
      <w:pPr>
        <w:pStyle w:val="Heading3"/>
      </w:pPr>
      <w:r>
        <w:t xml:space="preserve">2. Digital Dominance in Bangkok Healthcare Ecosystem</w:t>
      </w:r>
    </w:p>
    <w:p>
      <w:pPr>
        <w:pStyle w:val="FirstParagraph"/>
      </w:pPr>
      <w:r>
        <w:t xml:space="preserve">Targeted online strategy for Thailand's digital-first population:</w:t>
      </w:r>
    </w:p>
    <w:p>
      <w:pPr>
        <w:numPr>
          <w:ilvl w:val="0"/>
          <w:numId w:val="1007"/>
        </w:numPr>
        <w:pStyle w:val="Compact"/>
      </w:pPr>
      <w:r>
        <w:rPr>
          <w:bCs/>
          <w:b/>
        </w:rPr>
        <w:t xml:space="preserve">Local SEO Optimization:</w:t>
      </w:r>
      <w:r>
        <w:t xml:space="preserve"> </w:t>
      </w:r>
      <w:r>
        <w:t xml:space="preserve">"Ophthalmologist in Bangkok," "Cataract surgery Thailand" keywords with Thai-language content</w:t>
      </w:r>
    </w:p>
    <w:p>
      <w:pPr>
        <w:numPr>
          <w:ilvl w:val="0"/>
          <w:numId w:val="1007"/>
        </w:numPr>
        <w:pStyle w:val="Compact"/>
      </w:pPr>
      <w:r>
        <w:rPr>
          <w:bCs/>
          <w:b/>
        </w:rPr>
        <w:t xml:space="preserve">Google Ads Campaigns:</w:t>
      </w:r>
      <w:r>
        <w:t xml:space="preserve"> </w:t>
      </w:r>
      <w:r>
        <w:t xml:space="preserve">Geo-targeted to 15km radius of CBD districts + international airport zones</w:t>
      </w:r>
    </w:p>
    <w:p>
      <w:pPr>
        <w:numPr>
          <w:ilvl w:val="0"/>
          <w:numId w:val="1007"/>
        </w:numPr>
        <w:pStyle w:val="Compact"/>
      </w:pPr>
      <w:r>
        <w:rPr>
          <w:bCs/>
          <w:b/>
        </w:rPr>
        <w:t xml:space="preserve">Influencer Partnerships:</w:t>
      </w:r>
      <w:r>
        <w:t xml:space="preserve"> </w:t>
      </w:r>
      <w:r>
        <w:t xml:space="preserve">Collaborate with Thai health influencers (e.g., Dr. Nattapon on YouTube) for "Digital Eye Care" series</w:t>
      </w:r>
    </w:p>
    <w:bookmarkEnd w:id="28"/>
    <w:bookmarkStart w:id="29" w:name="X5e5a56d9b5df29127bab49f6224573bed938e0c"/>
    <w:p>
      <w:pPr>
        <w:pStyle w:val="Heading3"/>
      </w:pPr>
      <w:r>
        <w:t xml:space="preserve">3. Strategic Community Engagement in Thailand Bangkok</w:t>
      </w:r>
    </w:p>
    <w:p>
      <w:pPr>
        <w:pStyle w:val="FirstParagraph"/>
      </w:pPr>
      <w:r>
        <w:t xml:space="preserve">Beyond transactions, we build community trust:</w:t>
      </w:r>
    </w:p>
    <w:p>
      <w:pPr>
        <w:numPr>
          <w:ilvl w:val="0"/>
          <w:numId w:val="1008"/>
        </w:numPr>
        <w:pStyle w:val="Compact"/>
      </w:pPr>
      <w:r>
        <w:t xml:space="preserve">Monthly free eye screenings at Thai temples (Wats) and senior centers across Bangkok</w:t>
      </w:r>
    </w:p>
    <w:p>
      <w:pPr>
        <w:numPr>
          <w:ilvl w:val="0"/>
          <w:numId w:val="1008"/>
        </w:numPr>
        <w:pStyle w:val="Compact"/>
      </w:pPr>
      <w:r>
        <w:t xml:space="preserve">Sponsorship of "Vision for Tomorrow" program with Thai public schools (screening 5,000+ students annually)</w:t>
      </w:r>
    </w:p>
    <w:p>
      <w:pPr>
        <w:numPr>
          <w:ilvl w:val="0"/>
          <w:numId w:val="1008"/>
        </w:numPr>
        <w:pStyle w:val="Compact"/>
      </w:pPr>
      <w:r>
        <w:t xml:space="preserve">Workshops on digital eye health for corporate partners (e.g., AIS, True Corporation offices)</w:t>
      </w:r>
    </w:p>
    <w:bookmarkEnd w:id="29"/>
    <w:bookmarkStart w:id="30" w:name="medical-tourism-acceleration-package"/>
    <w:p>
      <w:pPr>
        <w:pStyle w:val="Heading3"/>
      </w:pPr>
      <w:r>
        <w:t xml:space="preserve">4. Medical Tourism Acceleration Package</w:t>
      </w:r>
    </w:p>
    <w:p>
      <w:pPr>
        <w:pStyle w:val="FirstParagraph"/>
      </w:pPr>
      <w:r>
        <w:t xml:space="preserve">To capture Thailand's lucrative medical tourism market:</w:t>
      </w:r>
    </w:p>
    <w:p>
      <w:pPr>
        <w:numPr>
          <w:ilvl w:val="0"/>
          <w:numId w:val="1009"/>
        </w:numPr>
        <w:pStyle w:val="Compact"/>
      </w:pPr>
      <w:r>
        <w:t xml:space="preserve">"Seamless Vision Journey" package: Airport pickup, bilingual coordinator, hotel accommodation (partnered with Siam Bayshore Hotel)</w:t>
      </w:r>
    </w:p>
    <w:p>
      <w:pPr>
        <w:numPr>
          <w:ilvl w:val="0"/>
          <w:numId w:val="1009"/>
        </w:numPr>
        <w:pStyle w:val="Compact"/>
      </w:pPr>
      <w:r>
        <w:t xml:space="preserve">Complimentary Thai cultural experience (e.g., traditional massage) post-surgery</w:t>
      </w:r>
    </w:p>
    <w:p>
      <w:pPr>
        <w:numPr>
          <w:ilvl w:val="0"/>
          <w:numId w:val="1009"/>
        </w:numPr>
        <w:pStyle w:val="Compact"/>
      </w:pPr>
      <w:r>
        <w:t xml:space="preserve">Verified patient testimonials in multiple languages on practice website</w:t>
      </w:r>
    </w:p>
    <w:bookmarkEnd w:id="30"/>
    <w:bookmarkEnd w:id="31"/>
    <w:bookmarkStart w:id="32" w:name="Xf0a0475a7ac1d0a9c689cf6779bb63f4cbf71ca"/>
    <w:p>
      <w:pPr>
        <w:pStyle w:val="Heading2"/>
      </w:pPr>
      <w:r>
        <w:t xml:space="preserve">Budget Allocation for Bangkok Ophthalmology Marketing Plan</w:t>
      </w:r>
    </w:p>
    <w:p>
      <w:pPr>
        <w:pStyle w:val="FirstParagraph"/>
      </w:pPr>
      <w:r>
        <w:t xml:space="preserve">Marketing Channel</w:t>
      </w:r>
    </w:p>
    <w:p>
      <w:pPr>
        <w:pStyle w:val="BodyText"/>
      </w:pPr>
      <w:r>
        <w:t xml:space="preserve">Allocation (% of Total Budget)</w:t>
      </w:r>
    </w:p>
    <w:p>
      <w:pPr>
        <w:pStyle w:val="BodyText"/>
      </w:pPr>
      <w:r>
        <w:t xml:space="preserve">Expected ROI Metric</w:t>
      </w:r>
    </w:p>
    <w:p>
      <w:pPr>
        <w:pStyle w:val="BodyText"/>
      </w:pPr>
      <w:r>
        <w:t xml:space="preserve">Digital Advertising (Google, Facebook)</w:t>
      </w:r>
    </w:p>
    <w:p>
      <w:pPr>
        <w:pStyle w:val="BodyText"/>
      </w:pPr>
      <w:r>
        <w:t xml:space="preserve">35%</w:t>
      </w:r>
    </w:p>
    <w:p>
      <w:pPr>
        <w:pStyle w:val="BodyText"/>
      </w:pPr>
      <w:r>
        <w:t xml:space="preserve">120% patient acquisition cost reduction</w:t>
      </w:r>
    </w:p>
    <w:p>
      <w:pPr>
        <w:pStyle w:val="BodyText"/>
      </w:pPr>
      <w:r>
        <w:t xml:space="preserve">Community Outreach &amp; Events</w:t>
      </w:r>
    </w:p>
    <w:p>
      <w:pPr>
        <w:pStyle w:val="BodyText"/>
      </w:pPr>
      <w:r>
        <w:t xml:space="preserve">25%</w:t>
      </w:r>
    </w:p>
    <w:p>
      <w:pPr>
        <w:pStyle w:val="BodyText"/>
      </w:pPr>
      <w:r>
        <w:t xml:space="preserve">Cultivates 40% of new local patients via trust-based referrals</w:t>
      </w:r>
    </w:p>
    <w:p>
      <w:pPr>
        <w:pStyle w:val="BodyText"/>
      </w:pPr>
      <w:r>
        <w:t xml:space="preserve">Medical Tourism Partnerships</w:t>
      </w:r>
    </w:p>
    <w:p>
      <w:pPr>
        <w:pStyle w:val="BodyText"/>
      </w:pPr>
      <w:r>
        <w:t xml:space="preserve">20%</w:t>
      </w:r>
    </w:p>
    <w:p>
      <w:pPr>
        <w:pStyle w:val="BodyText"/>
      </w:pPr>
      <w:r>
        <w:t xml:space="preserve">Achieves 35% higher revenue per international patient</w:t>
      </w:r>
    </w:p>
    <w:p>
      <w:pPr>
        <w:pStyle w:val="BodyText"/>
      </w:pPr>
      <w:r>
        <w:t xml:space="preserve">Content Marketing (Blog, Video)</w:t>
      </w:r>
    </w:p>
    <w:p>
      <w:pPr>
        <w:pStyle w:val="BodyText"/>
      </w:pPr>
      <w:r>
        <w:t xml:space="preserve">15%</w:t>
      </w:r>
    </w:p>
    <w:p>
      <w:pPr>
        <w:pStyle w:val="BodyText"/>
      </w:pPr>
      <w:r>
        <w:t xml:space="preserve">Ranks #1 for "best ophthalmologist Bangkok" on Google within 6 months</w:t>
      </w:r>
    </w:p>
    <w:p>
      <w:pPr>
        <w:pStyle w:val="BodyText"/>
      </w:pPr>
      <w:r>
        <w:t xml:space="preserve">PR &amp; Influencer Collaborations</w:t>
      </w:r>
    </w:p>
    <w:p>
      <w:pPr>
        <w:pStyle w:val="BodyText"/>
      </w:pPr>
      <w:r>
        <w:t xml:space="preserve">5%</w:t>
      </w:r>
    </w:p>
    <w:p>
      <w:pPr>
        <w:pStyle w:val="BodyText"/>
      </w:pPr>
      <w:r>
        <w:t xml:space="preserve">Gains 3+ major Thai media features (e.g., Bangkok Post, Khaosod)</w:t>
      </w:r>
    </w:p>
    <w:bookmarkEnd w:id="32"/>
    <w:bookmarkStart w:id="33"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Local SEO setup + Thai cultural training for staff</w:t>
      </w:r>
    </w:p>
    <w:p>
      <w:pPr>
        <w:pStyle w:val="BodyText"/>
      </w:pPr>
      <w:r>
        <w:rPr>
          <w:bCs/>
          <w:b/>
        </w:rPr>
        <w:t xml:space="preserve">Months 4-6:</w:t>
      </w:r>
      <w:r>
        <w:t xml:space="preserve"> </w:t>
      </w:r>
      <w:r>
        <w:t xml:space="preserve">Launch community screenings + Google Ads campaign</w:t>
      </w:r>
    </w:p>
    <w:p>
      <w:pPr>
        <w:pStyle w:val="BodyText"/>
      </w:pPr>
      <w:r>
        <w:rPr>
          <w:bCs/>
          <w:b/>
        </w:rPr>
        <w:t xml:space="preserve">Months 7-12:</w:t>
      </w:r>
      <w:r>
        <w:t xml:space="preserve"> </w:t>
      </w:r>
      <w:r>
        <w:t xml:space="preserve">Medical tourism package rollout + influencer collaborations</w:t>
      </w:r>
    </w:p>
    <w:p>
      <w:pPr>
        <w:pStyle w:val="BodyText"/>
      </w:pPr>
      <w:r>
        <w:rPr>
          <w:bCs/>
          <w:b/>
        </w:rPr>
        <w:t xml:space="preserve">Months 13-18:</w:t>
      </w:r>
      <w:r>
        <w:t xml:space="preserve"> </w:t>
      </w:r>
      <w:r>
        <w:t xml:space="preserve">Scale successful channels, implement AI patient analytics for personalized care</w:t>
      </w:r>
    </w:p>
    <w:bookmarkEnd w:id="33"/>
    <w:bookmarkStart w:id="34" w:name="X31b2dda62c36526a47910f4cf7e68e64b911a3f"/>
    <w:p>
      <w:pPr>
        <w:pStyle w:val="Heading2"/>
      </w:pPr>
      <w:r>
        <w:t xml:space="preserve">Evaluation Framework: Measuring Success in Thailand Bangkok Context</w:t>
      </w:r>
    </w:p>
    <w:p>
      <w:pPr>
        <w:pStyle w:val="FirstParagraph"/>
      </w:pPr>
      <w:r>
        <w:t xml:space="preserve">We track both quantitative and qualitative metrics aligned with Bangkok's healthcare ecosystem:</w:t>
      </w:r>
    </w:p>
    <w:p>
      <w:pPr>
        <w:numPr>
          <w:ilvl w:val="0"/>
          <w:numId w:val="1010"/>
        </w:numPr>
        <w:pStyle w:val="Compact"/>
      </w:pPr>
      <w:r>
        <w:rPr>
          <w:bCs/>
          <w:b/>
        </w:rPr>
        <w:t xml:space="preserve">Local Patient Growth:</w:t>
      </w:r>
      <w:r>
        <w:t xml:space="preserve"> </w:t>
      </w:r>
      <w:r>
        <w:t xml:space="preserve">Month-over-month increase in Thai-speaking patient appointments</w:t>
      </w:r>
    </w:p>
    <w:p>
      <w:pPr>
        <w:numPr>
          <w:ilvl w:val="0"/>
          <w:numId w:val="1010"/>
        </w:numPr>
        <w:pStyle w:val="Compact"/>
      </w:pPr>
      <w:r>
        <w:rPr>
          <w:bCs/>
          <w:b/>
        </w:rPr>
        <w:t xml:space="preserve">Cultural Alignment Score:</w:t>
      </w:r>
      <w:r>
        <w:t xml:space="preserve"> </w:t>
      </w:r>
      <w:r>
        <w:t xml:space="preserve">Quarterly patient surveys measuring "feeling respected as a Thai person" (target: 90%+)</w:t>
      </w:r>
    </w:p>
    <w:p>
      <w:pPr>
        <w:numPr>
          <w:ilvl w:val="0"/>
          <w:numId w:val="1010"/>
        </w:numPr>
        <w:pStyle w:val="Compact"/>
      </w:pPr>
      <w:r>
        <w:rPr>
          <w:bCs/>
          <w:b/>
        </w:rPr>
        <w:t xml:space="preserve">Medical Tourism Conversion Rate:</w:t>
      </w:r>
      <w:r>
        <w:t xml:space="preserve"> </w:t>
      </w:r>
      <w:r>
        <w:t xml:space="preserve">International patient retention rate after initial consultation</w:t>
      </w:r>
    </w:p>
    <w:p>
      <w:pPr>
        <w:numPr>
          <w:ilvl w:val="0"/>
          <w:numId w:val="1010"/>
        </w:numPr>
        <w:pStyle w:val="Compact"/>
      </w:pPr>
      <w:r>
        <w:rPr>
          <w:bCs/>
          <w:b/>
        </w:rPr>
        <w:t xml:space="preserve">Community Impact:</w:t>
      </w:r>
      <w:r>
        <w:t xml:space="preserve"> </w:t>
      </w:r>
      <w:r>
        <w:t xml:space="preserve">Number of Thai schoolchildren screened through "Vision for Tomorrow"</w:t>
      </w:r>
    </w:p>
    <w:bookmarkEnd w:id="34"/>
    <w:bookmarkStart w:id="35" w:name="X8e67eac0985f6fcc7559af29661cbed947c9ae9"/>
    <w:p>
      <w:pPr>
        <w:pStyle w:val="Heading2"/>
      </w:pPr>
      <w:r>
        <w:t xml:space="preserve">Conclusion: The Future of Ophthalmology in Bangkok, Thailand</w:t>
      </w:r>
    </w:p>
    <w:p>
      <w:pPr>
        <w:pStyle w:val="FirstParagraph"/>
      </w:pPr>
      <w:r>
        <w:t xml:space="preserve">This Marketing Plan transforms the traditional ophthalmologist practice into a culturally embedded healthcare beacon in Thailand Bangkok. By merging cutting-edge eye care with deep Thai cultural intelligence—rather than merely translating Western models—we create an unassailable competitive advantage. In a market where 73% of patients choose clinics based on "feeling understood" (Thailand Healthcare Survey 2023), this approach doesn't just attract patients—it builds lifelong advocates. The result is not just clinical excellence but the establishment of Thailand's most trusted ophthalmology brand, setting a new standard for specialized medical services in Southeast Asia.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 Bangkok, Thailand</dc:title>
  <dc:creator/>
  <dc:language>en</dc:language>
  <cp:keywords/>
  <dcterms:created xsi:type="dcterms:W3CDTF">2026-07-23T14:13:33Z</dcterms:created>
  <dcterms:modified xsi:type="dcterms:W3CDTF">2026-07-23T14:13:33Z</dcterms:modified>
</cp:coreProperties>
</file>

<file path=docProps/custom.xml><?xml version="1.0" encoding="utf-8"?>
<Properties xmlns="http://schemas.openxmlformats.org/officeDocument/2006/custom-properties" xmlns:vt="http://schemas.openxmlformats.org/officeDocument/2006/docPropsVTypes"/>
</file>