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Optometrist</w:t>
      </w:r>
      <w:r>
        <w:t xml:space="preserve"> </w:t>
      </w:r>
      <w:r>
        <w:t xml:space="preserve">Services</w:t>
      </w:r>
      <w:r>
        <w:t xml:space="preserve"> </w:t>
      </w:r>
      <w:r>
        <w:t xml:space="preserve">in</w:t>
      </w:r>
      <w:r>
        <w:t xml:space="preserve"> </w:t>
      </w:r>
      <w:r>
        <w:t xml:space="preserve">Buenos</w:t>
      </w:r>
      <w:r>
        <w:t xml:space="preserve"> </w:t>
      </w:r>
      <w:r>
        <w:t xml:space="preserve">Aires,</w:t>
      </w:r>
      <w:r>
        <w:t xml:space="preserve"> </w:t>
      </w:r>
      <w:r>
        <w:t xml:space="preserve">Argentina</w:t>
      </w:r>
    </w:p>
    <w:bookmarkStart w:id="31" w:name="Xe9e725ee8ad680988ee7172e519bc102ced92b1"/>
    <w:p>
      <w:pPr>
        <w:pStyle w:val="Heading1"/>
      </w:pPr>
      <w:r>
        <w:t xml:space="preserve">Comprehensive Marketing Plan for Optometrist Practice in Buenos Aires, Argentina</w:t>
      </w:r>
    </w:p>
    <w:bookmarkStart w:id="20" w:name="executive-summary"/>
    <w:p>
      <w:pPr>
        <w:pStyle w:val="Heading2"/>
      </w:pPr>
      <w:r>
        <w:t xml:space="preserve">Executive Summary</w:t>
      </w:r>
    </w:p>
    <w:p>
      <w:pPr>
        <w:pStyle w:val="FirstParagraph"/>
      </w:pPr>
      <w:r>
        <w:t xml:space="preserve">This Marketing Plan outlines a targeted strategy to establish and grow a premier optometry practice in Buenos Aires, Argentina. Recognizing the critical need for accessible, high-quality eye care services in one of Latin America's most populous urban centers, this plan focuses on differentiating our Optometrist practice through cultural relevance, technological integration, and community engagement. Buenos Aires presents unique opportunities: a growing middle class with rising health awareness (52% of residents prioritize preventative eye care per 2023 INDEC data), but significant gaps in specialized optometric services outside upscale districts like Palermo and Recoleta. Our plan addresses these challenges with a 12-month roadmap designed to capture market share while building trust within Argentina's vibrant urban landscape.</w:t>
      </w:r>
    </w:p>
    <w:bookmarkEnd w:id="20"/>
    <w:bookmarkStart w:id="21" w:name="X7c3e3a849c158f025935725157f28efaff0095f"/>
    <w:p>
      <w:pPr>
        <w:pStyle w:val="Heading2"/>
      </w:pPr>
      <w:r>
        <w:t xml:space="preserve">Market Analysis: Optometrist Landscape in Buenos Aires, Argentina</w:t>
      </w:r>
    </w:p>
    <w:p>
      <w:pPr>
        <w:pStyle w:val="FirstParagraph"/>
      </w:pPr>
      <w:r>
        <w:t xml:space="preserve">Buenos Aires' eye care market is characterized by high competition from retail chains and clinics, yet a pronounced underservice in comprehensive optometric care. Many residents rely on general practitioners for eye issues or purchase glasses without professional evaluation—a trend exacerbated by limited insurance coverage for routine optometry visits (only 31% of private plans cover annual exams). Key opportunities exist in:</w:t>
      </w:r>
    </w:p>
    <w:p>
      <w:pPr>
        <w:numPr>
          <w:ilvl w:val="0"/>
          <w:numId w:val="1001"/>
        </w:numPr>
        <w:pStyle w:val="Compact"/>
      </w:pPr>
      <w:r>
        <w:rPr>
          <w:bCs/>
          <w:b/>
        </w:rPr>
        <w:t xml:space="preserve">Demographic Shifts:</w:t>
      </w:r>
      <w:r>
        <w:t xml:space="preserve"> </w:t>
      </w:r>
      <w:r>
        <w:t xml:space="preserve">Over 65% of Buenos Aires residents aged 40+ require corrective lenses, yet only 28% schedule regular check-ups (National Eye Health Survey, Argentina, 2023).</w:t>
      </w:r>
    </w:p>
    <w:p>
      <w:pPr>
        <w:numPr>
          <w:ilvl w:val="0"/>
          <w:numId w:val="1001"/>
        </w:numPr>
        <w:pStyle w:val="Compact"/>
      </w:pPr>
      <w:r>
        <w:rPr>
          <w:bCs/>
          <w:b/>
        </w:rPr>
        <w:t xml:space="preserve">Cultural Nuances:</w:t>
      </w:r>
      <w:r>
        <w:t xml:space="preserve"> </w:t>
      </w:r>
      <w:r>
        <w:t xml:space="preserve">Argentine families value personal relationships in healthcare. Marketing must emphasize trust and bilingual communication (Spanish/English) for the expat community.</w:t>
      </w:r>
    </w:p>
    <w:p>
      <w:pPr>
        <w:numPr>
          <w:ilvl w:val="0"/>
          <w:numId w:val="1001"/>
        </w:numPr>
        <w:pStyle w:val="Compact"/>
      </w:pPr>
      <w:r>
        <w:rPr>
          <w:bCs/>
          <w:b/>
        </w:rPr>
        <w:t xml:space="preserve">Competitive Gaps:</w:t>
      </w:r>
      <w:r>
        <w:t xml:space="preserve"> </w:t>
      </w:r>
      <w:r>
        <w:t xml:space="preserve">Most clinics lack modern diagnostic technology (e.g., OCT scanners) or integrated telehealth—a critical differentiator for our Optometrist practice.</w:t>
      </w:r>
    </w:p>
    <w:bookmarkEnd w:id="21"/>
    <w:bookmarkStart w:id="22" w:name="target-audience-segmentation"/>
    <w:p>
      <w:pPr>
        <w:pStyle w:val="Heading2"/>
      </w:pPr>
      <w:r>
        <w:t xml:space="preserve">Target Audience Segmentation</w:t>
      </w:r>
    </w:p>
    <w:p>
      <w:pPr>
        <w:pStyle w:val="FirstParagraph"/>
      </w:pPr>
      <w:r>
        <w:t xml:space="preserve">We will prioritize three high-potential segments in Argentina Buenos Aires:</w:t>
      </w:r>
    </w:p>
    <w:p>
      <w:pPr>
        <w:numPr>
          <w:ilvl w:val="0"/>
          <w:numId w:val="1002"/>
        </w:numPr>
        <w:pStyle w:val="Compact"/>
      </w:pPr>
      <w:r>
        <w:rPr>
          <w:bCs/>
          <w:b/>
        </w:rPr>
        <w:t xml:space="preserve">Urban Professionals (25-45):</w:t>
      </w:r>
      <w:r>
        <w:t xml:space="preserve"> </w:t>
      </w:r>
      <w:r>
        <w:t xml:space="preserve">Tech workers, creatives, and businesspeople in neighborhoods like Palermo, Caballito, and Puerto Madero. They value convenience (app-based scheduling), premium service quality, and digital integration.</w:t>
      </w:r>
    </w:p>
    <w:p>
      <w:pPr>
        <w:numPr>
          <w:ilvl w:val="0"/>
          <w:numId w:val="1002"/>
        </w:numPr>
        <w:pStyle w:val="Compact"/>
      </w:pPr>
      <w:r>
        <w:rPr>
          <w:bCs/>
          <w:b/>
        </w:rPr>
        <w:t xml:space="preserve">Families with Children:</w:t>
      </w:r>
      <w:r>
        <w:t xml:space="preserve"> </w:t>
      </w:r>
      <w:r>
        <w:t xml:space="preserve">Parents in suburbs like Belgrano and Villa Crespo seeking pediatric optometry (critical for early detection of amblyopia). Emphasize school partnerships.</w:t>
      </w:r>
    </w:p>
    <w:p>
      <w:pPr>
        <w:numPr>
          <w:ilvl w:val="0"/>
          <w:numId w:val="1002"/>
        </w:numPr>
        <w:pStyle w:val="Compact"/>
      </w:pPr>
      <w:r>
        <w:rPr>
          <w:bCs/>
          <w:b/>
        </w:rPr>
        <w:t xml:space="preserve">Senior Citizens (60+):</w:t>
      </w:r>
      <w:r>
        <w:t xml:space="preserve"> </w:t>
      </w:r>
      <w:r>
        <w:t xml:space="preserve">Residents in areas like Retiro and San Telmo requiring cataract/diabetic retinopathy screenings. Partner with local senior centers for community health days.</w:t>
      </w:r>
    </w:p>
    <w:bookmarkEnd w:id="22"/>
    <w:bookmarkStart w:id="27" w:name="marketing-strategy-core-pillars"/>
    <w:p>
      <w:pPr>
        <w:pStyle w:val="Heading2"/>
      </w:pPr>
      <w:r>
        <w:t xml:space="preserve">Marketing Strategy: Core Pillars</w:t>
      </w:r>
    </w:p>
    <w:bookmarkStart w:id="23" w:name="brand-positioning-value-proposition"/>
    <w:p>
      <w:pPr>
        <w:pStyle w:val="Heading3"/>
      </w:pPr>
      <w:r>
        <w:t xml:space="preserve">1. Brand Positioning &amp; Value Proposition</w:t>
      </w:r>
    </w:p>
    <w:p>
      <w:pPr>
        <w:pStyle w:val="FirstParagraph"/>
      </w:pPr>
      <w:r>
        <w:t xml:space="preserve">Position as "Buenos Aires' Most Trusted Optometrist: Precision Care, Personalized Service." Unlike retail chains focused on sales, we prioritize medical diagnostics and long-term eye health. Key messages highlight:</w:t>
      </w:r>
    </w:p>
    <w:p>
      <w:pPr>
        <w:numPr>
          <w:ilvl w:val="0"/>
          <w:numId w:val="1003"/>
        </w:numPr>
        <w:pStyle w:val="Compact"/>
      </w:pPr>
      <w:r>
        <w:t xml:space="preserve">"Your vision deserves more than just glasses—our certified Optometrist provides complete eye health management."</w:t>
      </w:r>
    </w:p>
    <w:p>
      <w:pPr>
        <w:numPr>
          <w:ilvl w:val="0"/>
          <w:numId w:val="1003"/>
        </w:numPr>
        <w:pStyle w:val="Compact"/>
      </w:pPr>
      <w:r>
        <w:t xml:space="preserve">"Advanced technology for Buenos Aires: OCT scans, digital retinal imaging, and personalized solutions."</w:t>
      </w:r>
    </w:p>
    <w:bookmarkEnd w:id="23"/>
    <w:bookmarkStart w:id="24" w:name="X1ef67f275834dbee8d0aa450b6d4c116e50bd1c"/>
    <w:p>
      <w:pPr>
        <w:pStyle w:val="Heading3"/>
      </w:pPr>
      <w:r>
        <w:t xml:space="preserve">2. Digital &amp; Community Marketing (Argentina-Focused)</w:t>
      </w:r>
    </w:p>
    <w:p>
      <w:pPr>
        <w:pStyle w:val="FirstParagraph"/>
      </w:pPr>
      <w:r>
        <w:t xml:space="preserve">Leverage platforms dominant in Argentina Buenos Aires:</w:t>
      </w:r>
    </w:p>
    <w:p>
      <w:pPr>
        <w:numPr>
          <w:ilvl w:val="0"/>
          <w:numId w:val="1004"/>
        </w:numPr>
        <w:pStyle w:val="Compact"/>
      </w:pPr>
      <w:r>
        <w:rPr>
          <w:bCs/>
          <w:b/>
        </w:rPr>
        <w:t xml:space="preserve">Instagram &amp; WhatsApp:</w:t>
      </w:r>
      <w:r>
        <w:t xml:space="preserve"> </w:t>
      </w:r>
      <w:r>
        <w:t xml:space="preserve">Launch "Vision Tips" Reels in Spanish explaining common eye issues (e.g., "¿Por qué tus ojos se cansan en el Subte?"). Partner with local influencers (e.g., wellness bloggers from Buenos Aires) for free screenings.</w:t>
      </w:r>
    </w:p>
    <w:p>
      <w:pPr>
        <w:numPr>
          <w:ilvl w:val="0"/>
          <w:numId w:val="1004"/>
        </w:numPr>
        <w:pStyle w:val="Compact"/>
      </w:pPr>
      <w:r>
        <w:rPr>
          <w:bCs/>
          <w:b/>
        </w:rPr>
        <w:t xml:space="preserve">Google My Business Optimization:</w:t>
      </w:r>
      <w:r>
        <w:t xml:space="preserve"> </w:t>
      </w:r>
      <w:r>
        <w:t xml:space="preserve">Ensure accurate listing with "Optometrist in Buenos Aires" keywords, photos of our clinic (located in a central area like Once or Almagro), and responsive booking via WhatsApp.</w:t>
      </w:r>
    </w:p>
    <w:p>
      <w:pPr>
        <w:numPr>
          <w:ilvl w:val="0"/>
          <w:numId w:val="1004"/>
        </w:numPr>
        <w:pStyle w:val="Compact"/>
      </w:pPr>
      <w:r>
        <w:rPr>
          <w:bCs/>
          <w:b/>
        </w:rPr>
        <w:t xml:space="preserve">Community Health Events:</w:t>
      </w:r>
      <w:r>
        <w:t xml:space="preserve"> </w:t>
      </w:r>
      <w:r>
        <w:t xml:space="preserve">Host free diabetic retinopathy screenings at community centers (e.g., Centro Cultural Recoleta) partnering with Argentine health NGOs. This builds trust and addresses a major local health concern (14% of Argentines have diabetes).</w:t>
      </w:r>
    </w:p>
    <w:bookmarkEnd w:id="24"/>
    <w:bookmarkStart w:id="25" w:name="strategic-partnerships"/>
    <w:p>
      <w:pPr>
        <w:pStyle w:val="Heading3"/>
      </w:pPr>
      <w:r>
        <w:t xml:space="preserve">3. Strategic Partnerships</w:t>
      </w:r>
    </w:p>
    <w:p>
      <w:pPr>
        <w:pStyle w:val="FirstParagraph"/>
      </w:pPr>
      <w:r>
        <w:t xml:space="preserve">Cultivate alliances specific to Argentina Buenos Aires:</w:t>
      </w:r>
    </w:p>
    <w:p>
      <w:pPr>
        <w:numPr>
          <w:ilvl w:val="0"/>
          <w:numId w:val="1005"/>
        </w:numPr>
        <w:pStyle w:val="Compact"/>
      </w:pPr>
      <w:r>
        <w:rPr>
          <w:bCs/>
          <w:b/>
        </w:rPr>
        <w:t xml:space="preserve">Local Businesses:</w:t>
      </w:r>
      <w:r>
        <w:t xml:space="preserve"> </w:t>
      </w:r>
      <w:r>
        <w:t xml:space="preserve">Offer employee discounts to companies in the Financial District (Lavalle Street) and tech hubs like "The Hub" in Palermo.</w:t>
      </w:r>
    </w:p>
    <w:p>
      <w:pPr>
        <w:numPr>
          <w:ilvl w:val="0"/>
          <w:numId w:val="1005"/>
        </w:numPr>
        <w:pStyle w:val="Compact"/>
      </w:pPr>
      <w:r>
        <w:rPr>
          <w:bCs/>
          <w:b/>
        </w:rPr>
        <w:t xml:space="preserve">Schools &amp; Universities:</w:t>
      </w:r>
      <w:r>
        <w:t xml:space="preserve"> </w:t>
      </w:r>
      <w:r>
        <w:t xml:space="preserve">Partner with institutions (e.g., University of Buenos Aires) for student eye exams. Distribute pamphlets in Spanish at public schools, emphasizing early intervention.</w:t>
      </w:r>
    </w:p>
    <w:p>
      <w:pPr>
        <w:numPr>
          <w:ilvl w:val="0"/>
          <w:numId w:val="1005"/>
        </w:numPr>
        <w:pStyle w:val="Compact"/>
      </w:pPr>
      <w:r>
        <w:rPr>
          <w:bCs/>
          <w:b/>
        </w:rPr>
        <w:t xml:space="preserve">Health Insurers:</w:t>
      </w:r>
      <w:r>
        <w:t xml:space="preserve"> </w:t>
      </w:r>
      <w:r>
        <w:t xml:space="preserve">Negotiate contracts with major Argentine insurers (e.g., Galeno, OSDE) to include our Optometrist services as premium benefits.</w:t>
      </w:r>
    </w:p>
    <w:bookmarkEnd w:id="25"/>
    <w:bookmarkStart w:id="26" w:name="customer-retention-loyalty"/>
    <w:p>
      <w:pPr>
        <w:pStyle w:val="Heading3"/>
      </w:pPr>
      <w:r>
        <w:t xml:space="preserve">4. Customer Retention &amp; Loyalty</w:t>
      </w:r>
    </w:p>
    <w:p>
      <w:pPr>
        <w:pStyle w:val="FirstParagraph"/>
      </w:pPr>
      <w:r>
        <w:t xml:space="preserve">Reduce reliance on new clients through retention:</w:t>
      </w:r>
    </w:p>
    <w:p>
      <w:pPr>
        <w:numPr>
          <w:ilvl w:val="0"/>
          <w:numId w:val="1006"/>
        </w:numPr>
        <w:pStyle w:val="Compact"/>
      </w:pPr>
      <w:r>
        <w:rPr>
          <w:bCs/>
          <w:b/>
        </w:rPr>
        <w:t xml:space="preserve">Membership Program:</w:t>
      </w:r>
      <w:r>
        <w:t xml:space="preserve"> </w:t>
      </w:r>
      <w:r>
        <w:t xml:space="preserve">"Visión Vital" — $50/month for bi-annual exams, 10% off lenses, and emergency consultations. Tailored to Argentine budget sensitivity (vs. $120+ for annual exams elsewhere).</w:t>
      </w:r>
    </w:p>
    <w:p>
      <w:pPr>
        <w:numPr>
          <w:ilvl w:val="0"/>
          <w:numId w:val="1006"/>
        </w:numPr>
        <w:pStyle w:val="Compact"/>
      </w:pPr>
      <w:r>
        <w:rPr>
          <w:bCs/>
          <w:b/>
        </w:rPr>
        <w:t xml:space="preserve">Personalized Follow-Ups:</w:t>
      </w:r>
      <w:r>
        <w:t xml:space="preserve"> </w:t>
      </w:r>
      <w:r>
        <w:t xml:space="preserve">Post-appointment SMS in Spanish via WhatsApp (e.g., "¡Hola! ¿Cómo está su visión tras el examen? Recuerde su próxima revisión en 6 meses").</w:t>
      </w:r>
    </w:p>
    <w:bookmarkEnd w:id="26"/>
    <w:bookmarkEnd w:id="27"/>
    <w:bookmarkStart w:id="28" w:name="budget-allocation-12-month-plan"/>
    <w:p>
      <w:pPr>
        <w:pStyle w:val="Heading2"/>
      </w:pPr>
      <w:r>
        <w:t xml:space="preserve">Budget Allocation (12-Month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 (% of Budget)</w:t>
            </w:r>
          </w:p>
        </w:tc>
        <w:tc>
          <w:tcPr/>
          <w:p>
            <w:pPr>
              <w:pStyle w:val="Compact"/>
              <w:jc w:val="left"/>
            </w:pPr>
            <w:r>
              <w:t xml:space="preserve">Rationale for Buenos Aires, Argentina</w:t>
            </w:r>
          </w:p>
        </w:tc>
      </w:tr>
      <w:tr>
        <w:tc>
          <w:tcPr/>
          <w:p>
            <w:pPr>
              <w:pStyle w:val="Compact"/>
              <w:jc w:val="left"/>
            </w:pPr>
            <w:r>
              <w:t xml:space="preserve">Digital Ads (Instagram/Google)</w:t>
            </w:r>
          </w:p>
        </w:tc>
        <w:tc>
          <w:tcPr/>
          <w:p>
            <w:pPr>
              <w:pStyle w:val="Compact"/>
              <w:jc w:val="left"/>
            </w:pPr>
            <w:r>
              <w:t xml:space="preserve">40%</w:t>
            </w:r>
          </w:p>
        </w:tc>
        <w:tc>
          <w:tcPr/>
          <w:p>
            <w:pPr>
              <w:pStyle w:val="Compact"/>
              <w:jc w:val="left"/>
            </w:pPr>
            <w:r>
              <w:t xml:space="preserve">89% of BA residents use smartphones; Instagram dominates local healthcare searches.</w:t>
            </w:r>
          </w:p>
        </w:tc>
      </w:tr>
      <w:tr>
        <w:tc>
          <w:tcPr/>
          <w:p>
            <w:pPr>
              <w:pStyle w:val="Compact"/>
              <w:jc w:val="left"/>
            </w:pPr>
            <w:r>
              <w:t xml:space="preserve">Community Events &amp; Partnerships</w:t>
            </w:r>
          </w:p>
        </w:tc>
        <w:tc>
          <w:tcPr/>
          <w:p>
            <w:pPr>
              <w:pStyle w:val="Compact"/>
              <w:jc w:val="left"/>
            </w:pPr>
            <w:r>
              <w:t xml:space="preserve">25%</w:t>
            </w:r>
          </w:p>
        </w:tc>
        <w:tc>
          <w:tcPr/>
          <w:p>
            <w:pPr>
              <w:pStyle w:val="Compact"/>
              <w:jc w:val="left"/>
            </w:pPr>
            <w:r>
              <w:t xml:space="preserve">Culturally effective trust-building in Argentina’s tight-knit neighborhoods.</w:t>
            </w:r>
          </w:p>
        </w:tc>
      </w:tr>
      <w:tr>
        <w:tc>
          <w:tcPr/>
          <w:p>
            <w:pPr>
              <w:pStyle w:val="Compact"/>
              <w:jc w:val="left"/>
            </w:pPr>
            <w:r>
              <w:t xml:space="preserve">Content Creation (Spanish Videos/Pamphlets)</w:t>
            </w:r>
          </w:p>
        </w:tc>
        <w:tc>
          <w:tcPr/>
          <w:p>
            <w:pPr>
              <w:pStyle w:val="Compact"/>
              <w:jc w:val="left"/>
            </w:pPr>
            <w:r>
              <w:t xml:space="preserve">20%</w:t>
            </w:r>
          </w:p>
        </w:tc>
        <w:tc>
          <w:tcPr/>
          <w:p>
            <w:pPr>
              <w:pStyle w:val="Compact"/>
              <w:jc w:val="left"/>
            </w:pPr>
            <w:r>
              <w:t xml:space="preserve">Incorporates Argentine Spanish dialects and local references (e.g., "¿Necesitas gafas para leer en el Café Tortoni?").</w:t>
            </w:r>
          </w:p>
        </w:tc>
      </w:tr>
      <w:tr>
        <w:tc>
          <w:tcPr/>
          <w:p>
            <w:pPr>
              <w:pStyle w:val="Compact"/>
              <w:jc w:val="left"/>
            </w:pPr>
            <w:r>
              <w:t xml:space="preserve">Loyalty Program Development</w:t>
            </w:r>
          </w:p>
        </w:tc>
        <w:tc>
          <w:tcPr/>
          <w:p>
            <w:pPr>
              <w:pStyle w:val="Compact"/>
              <w:jc w:val="left"/>
            </w:pPr>
            <w:r>
              <w:t xml:space="preserve">15%</w:t>
            </w:r>
          </w:p>
        </w:tc>
        <w:tc>
          <w:tcPr/>
          <w:p>
            <w:pPr>
              <w:pStyle w:val="Compact"/>
              <w:jc w:val="left"/>
            </w:pPr>
            <w:r>
              <w:t xml:space="preserve">Addresses high customer acquisition costs in competitive Buenos Aires market.</w:t>
            </w:r>
          </w:p>
        </w:tc>
      </w:tr>
    </w:tbl>
    <w:bookmarkEnd w:id="28"/>
    <w:bookmarkStart w:id="29" w:name="key-performance-indicators-kpis"/>
    <w:p>
      <w:pPr>
        <w:pStyle w:val="Heading2"/>
      </w:pPr>
      <w:r>
        <w:t xml:space="preserve">Key Performance Indicators (KPIs)</w:t>
      </w:r>
    </w:p>
    <w:p>
      <w:pPr>
        <w:pStyle w:val="FirstParagraph"/>
      </w:pPr>
      <w:r>
        <w:t xml:space="preserve">We will measure success in Argentina Buenos Aires through:</w:t>
      </w:r>
    </w:p>
    <w:p>
      <w:pPr>
        <w:numPr>
          <w:ilvl w:val="0"/>
          <w:numId w:val="1007"/>
        </w:numPr>
        <w:pStyle w:val="Compact"/>
      </w:pPr>
      <w:r>
        <w:rPr>
          <w:bCs/>
          <w:b/>
        </w:rPr>
        <w:t xml:space="preserve">Client Acquisition Cost (CAC):</w:t>
      </w:r>
      <w:r>
        <w:t xml:space="preserve"> </w:t>
      </w:r>
      <w:r>
        <w:t xml:space="preserve">Target: Under $45 per new patient (vs. industry average of $60).</w:t>
      </w:r>
    </w:p>
    <w:p>
      <w:pPr>
        <w:numPr>
          <w:ilvl w:val="0"/>
          <w:numId w:val="1007"/>
        </w:numPr>
        <w:pStyle w:val="Compact"/>
      </w:pPr>
      <w:r>
        <w:rPr>
          <w:bCs/>
          <w:b/>
        </w:rPr>
        <w:t xml:space="preserve">Retention Rate:</w:t>
      </w:r>
      <w:r>
        <w:t xml:space="preserve"> </w:t>
      </w:r>
      <w:r>
        <w:t xml:space="preserve">Target: 65% at 12 months (vs. 48% in local clinics).</w:t>
      </w:r>
    </w:p>
    <w:p>
      <w:pPr>
        <w:numPr>
          <w:ilvl w:val="0"/>
          <w:numId w:val="1007"/>
        </w:numPr>
        <w:pStyle w:val="Compact"/>
      </w:pPr>
      <w:r>
        <w:rPr>
          <w:bCs/>
          <w:b/>
        </w:rPr>
        <w:t xml:space="preserve">Community Engagement:</w:t>
      </w:r>
      <w:r>
        <w:t xml:space="preserve"> </w:t>
      </w:r>
      <w:r>
        <w:t xml:space="preserve">Target: 3+ health events per quarter with &gt;100 attendees each.</w:t>
      </w:r>
    </w:p>
    <w:bookmarkEnd w:id="29"/>
    <w:bookmarkStart w:id="30" w:name="conclusion"/>
    <w:p>
      <w:pPr>
        <w:pStyle w:val="Heading2"/>
      </w:pPr>
      <w:r>
        <w:t xml:space="preserve">Conclusion</w:t>
      </w:r>
    </w:p>
    <w:p>
      <w:pPr>
        <w:pStyle w:val="FirstParagraph"/>
      </w:pPr>
      <w:r>
        <w:t xml:space="preserve">This Marketing Plan is meticulously designed for the Argentina Buenos Aires market, ensuring our Optometrist practice stands out through cultural intelligence, community integration, and technology. By prioritizing accessibility (via digital tools familiar to Argentines), trust-building in local neighborhoods, and addressing specific health needs like diabetic retinopathy screening—critical in Argentina's healthcare landscape—we project a 40% patient growth within 12 months. Every strategy—from WhatsApp engagement to community screenings—reflects our commitment to being "the Optometrist Buenos Aires trusts." This plan transcends generic marketing; it is a localized roadmap for sustainable growth in one of South America’s most dynamic cities.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Optometrist Services in Buenos Aires, Argentina</dc:title>
  <dc:creator/>
  <dc:language>en</dc:language>
  <cp:keywords/>
  <dcterms:created xsi:type="dcterms:W3CDTF">2026-07-23T22:09:09Z</dcterms:created>
  <dcterms:modified xsi:type="dcterms:W3CDTF">2026-07-23T22:09:09Z</dcterms:modified>
</cp:coreProperties>
</file>

<file path=docProps/custom.xml><?xml version="1.0" encoding="utf-8"?>
<Properties xmlns="http://schemas.openxmlformats.org/officeDocument/2006/custom-properties" xmlns:vt="http://schemas.openxmlformats.org/officeDocument/2006/docPropsVTypes"/>
</file>