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33" w:name="X867f5d331f5e46c6f66230eba79a11f2d6650bf"/>
    <w:p>
      <w:pPr>
        <w:pStyle w:val="Heading1"/>
      </w:pPr>
      <w:r>
        <w:t xml:space="preserve">Comprehensive Marketing Plan for Optometry Services: Brazil Brasília Market</w:t>
      </w:r>
    </w:p>
    <w:bookmarkStart w:id="20" w:name="executive-summary"/>
    <w:p>
      <w:pPr>
        <w:pStyle w:val="Heading2"/>
      </w:pPr>
      <w:r>
        <w:t xml:space="preserve">Executive Summary</w:t>
      </w:r>
    </w:p>
    <w:p>
      <w:pPr>
        <w:pStyle w:val="FirstParagraph"/>
      </w:pPr>
      <w:r>
        <w:t xml:space="preserve">This Marketing Plan outlines a strategic framework for establishing and growing an optometry practice in Brazil's capital city, Brasília. As the national capital with over 3 million residents and a rapidly aging population, Brasília presents significant opportunities for premium eye care services. This plan focuses on positioning our Optometrist practice as the leading provider of comprehensive vision care through culturally attuned marketing strategies that address specific Brazilian health needs while leveraging Brasília's unique urban landscape. The primary objective is to capture 15% market share within three years through community engagement, digital innovation, and service differentiation tailored to Brazilians' lifestyle demands.</w:t>
      </w:r>
    </w:p>
    <w:bookmarkEnd w:id="20"/>
    <w:bookmarkStart w:id="21" w:name="X6d609bcd6a1d969dd0c9d95cf0b5a6116d15077"/>
    <w:p>
      <w:pPr>
        <w:pStyle w:val="Heading2"/>
      </w:pPr>
      <w:r>
        <w:t xml:space="preserve">Situation Analysis: Brazil Brasília Context</w:t>
      </w:r>
    </w:p>
    <w:p>
      <w:pPr>
        <w:pStyle w:val="FirstParagraph"/>
      </w:pPr>
      <w:r>
        <w:t xml:space="preserve">Brasília's optometry market remains underserved despite high rates of uncorrected refractive errors (35% prevalence among adults per the Brazilian Ministry of Health). The city's distinct demographic profile includes government workers, corporate professionals, and expatriates with strong health insurance penetration (86% coverage). However, traditional optometry clinics often lack cultural sensitivity to local needs – such as sun exposure challenges in Brasília's high-altitude climate or the preference for personalized service in Brazilian culture. Competitors primarily focus on low-cost lens sales rather than comprehensive eye health education. This gap represents our strategic opportunity.</w:t>
      </w:r>
    </w:p>
    <w:bookmarkEnd w:id="21"/>
    <w:bookmarkStart w:id="22" w:name="target-audience-segmentation"/>
    <w:p>
      <w:pPr>
        <w:pStyle w:val="Heading2"/>
      </w:pPr>
      <w:r>
        <w:t xml:space="preserve">Target Audience Segmentation</w:t>
      </w:r>
    </w:p>
    <w:p>
      <w:pPr>
        <w:pStyle w:val="FirstParagraph"/>
      </w:pPr>
      <w:r>
        <w:t xml:space="preserve">We identify three priority segments for Brazil Brasília:</w:t>
      </w:r>
    </w:p>
    <w:p>
      <w:pPr>
        <w:numPr>
          <w:ilvl w:val="0"/>
          <w:numId w:val="1001"/>
        </w:numPr>
        <w:pStyle w:val="Compact"/>
      </w:pPr>
      <w:r>
        <w:rPr>
          <w:bCs/>
          <w:b/>
        </w:rPr>
        <w:t xml:space="preserve">Corporate Professionals (45% of target):</w:t>
      </w:r>
      <w:r>
        <w:t xml:space="preserve"> </w:t>
      </w:r>
      <w:r>
        <w:t xml:space="preserve">Executive employees at government agencies (e.g., Planalto Palace) and multinational HQs. They value time-efficient, high-precision services with premium branding.</w:t>
      </w:r>
    </w:p>
    <w:p>
      <w:pPr>
        <w:numPr>
          <w:ilvl w:val="0"/>
          <w:numId w:val="1001"/>
        </w:numPr>
        <w:pStyle w:val="Compact"/>
      </w:pPr>
      <w:r>
        <w:rPr>
          <w:bCs/>
          <w:b/>
        </w:rPr>
        <w:t xml:space="preserve">Families with Children (30%):</w:t>
      </w:r>
      <w:r>
        <w:t xml:space="preserve"> </w:t>
      </w:r>
      <w:r>
        <w:t xml:space="preserve">Parents in Brasília's residential districts (e.g., Asa Norte/Sul) requiring pediatric optometry and school vision screening programs.</w:t>
      </w:r>
    </w:p>
    <w:p>
      <w:pPr>
        <w:numPr>
          <w:ilvl w:val="0"/>
          <w:numId w:val="1001"/>
        </w:numPr>
        <w:pStyle w:val="Compact"/>
      </w:pPr>
      <w:r>
        <w:rPr>
          <w:bCs/>
          <w:b/>
        </w:rPr>
        <w:t xml:space="preserve">Senior Citizens (25%):</w:t>
      </w:r>
      <w:r>
        <w:t xml:space="preserve"> </w:t>
      </w:r>
      <w:r>
        <w:t xml:space="preserve">Residents aged 60+ in areas like Lago Sul facing age-related vision decline, with high health insurance utilization.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1,200 active patients within Year 1 through community partnerships</w:t>
      </w:r>
    </w:p>
    <w:p>
      <w:pPr>
        <w:numPr>
          <w:ilvl w:val="0"/>
          <w:numId w:val="1002"/>
        </w:numPr>
        <w:pStyle w:val="Compact"/>
      </w:pPr>
      <w:r>
        <w:t xml:space="preserve">Achieve 4.7/5 average patient satisfaction on local review platforms (e.g., Google Maps Brazil)</w:t>
      </w:r>
    </w:p>
    <w:p>
      <w:pPr>
        <w:numPr>
          <w:ilvl w:val="0"/>
          <w:numId w:val="1002"/>
        </w:numPr>
        <w:pStyle w:val="Compact"/>
      </w:pPr>
      <w:r>
        <w:t xml:space="preserve">Generate 35% of revenue from corporate contracts with Brasília's public sector</w:t>
      </w:r>
    </w:p>
    <w:p>
      <w:pPr>
        <w:numPr>
          <w:ilvl w:val="0"/>
          <w:numId w:val="1002"/>
        </w:numPr>
        <w:pStyle w:val="Compact"/>
      </w:pPr>
      <w:r>
        <w:t xml:space="preserve">Attain 60% brand recognition among target demographics in the Federal District</w:t>
      </w:r>
    </w:p>
    <w:bookmarkEnd w:id="23"/>
    <w:bookmarkStart w:id="28" w:name="Xc15b86f152780d12dda80560dfa064725357636"/>
    <w:p>
      <w:pPr>
        <w:pStyle w:val="Heading2"/>
      </w:pPr>
      <w:r>
        <w:t xml:space="preserve">Marketing Strategies: The Four Ps for Brazil Brasília</w:t>
      </w:r>
    </w:p>
    <w:bookmarkStart w:id="24" w:name="X193b52c028faba8e2a778ee49f915798269b75c"/>
    <w:p>
      <w:pPr>
        <w:pStyle w:val="Heading3"/>
      </w:pPr>
      <w:r>
        <w:t xml:space="preserve">Product Innovation (Optometrist Differentiation)</w:t>
      </w:r>
    </w:p>
    <w:p>
      <w:pPr>
        <w:pStyle w:val="FirstParagraph"/>
      </w:pPr>
      <w:r>
        <w:t xml:space="preserve">We move beyond basic eye exams by introducing:</w:t>
      </w:r>
    </w:p>
    <w:p>
      <w:pPr>
        <w:numPr>
          <w:ilvl w:val="0"/>
          <w:numId w:val="1003"/>
        </w:numPr>
        <w:pStyle w:val="Compact"/>
      </w:pPr>
      <w:r>
        <w:rPr>
          <w:bCs/>
          <w:b/>
        </w:rPr>
        <w:t xml:space="preserve">Brasília UV Protection Package:</w:t>
      </w:r>
      <w:r>
        <w:t xml:space="preserve"> </w:t>
      </w:r>
      <w:r>
        <w:t xml:space="preserve">Customized sunglasses with anti-UV coating for the city's high solar radiation (15% higher than São Paulo).</w:t>
      </w:r>
    </w:p>
    <w:p>
      <w:pPr>
        <w:numPr>
          <w:ilvl w:val="0"/>
          <w:numId w:val="1003"/>
        </w:numPr>
        <w:pStyle w:val="Compact"/>
      </w:pPr>
      <w:r>
        <w:rPr>
          <w:bCs/>
          <w:b/>
        </w:rPr>
        <w:t xml:space="preserve">Bilingual Consultation Services:</w:t>
      </w:r>
      <w:r>
        <w:t xml:space="preserve"> </w:t>
      </w:r>
      <w:r>
        <w:t xml:space="preserve">Portuguese/English support for expatriates and international businesses.</w:t>
      </w:r>
    </w:p>
    <w:p>
      <w:pPr>
        <w:numPr>
          <w:ilvl w:val="0"/>
          <w:numId w:val="1003"/>
        </w:numPr>
        <w:pStyle w:val="Compact"/>
      </w:pPr>
      <w:r>
        <w:rPr>
          <w:bCs/>
          <w:b/>
        </w:rPr>
        <w:t xml:space="preserve">Teleoptometry Triaging:</w:t>
      </w:r>
      <w:r>
        <w:t xml:space="preserve"> </w:t>
      </w:r>
      <w:r>
        <w:t xml:space="preserve">Virtual first consultations via WhatsApp (dominant Brazilian platform) to reduce no-show rates in the city's traffic-prone environment.</w:t>
      </w:r>
    </w:p>
    <w:bookmarkEnd w:id="24"/>
    <w:bookmarkStart w:id="25" w:name="pricing-strategy"/>
    <w:p>
      <w:pPr>
        <w:pStyle w:val="Heading3"/>
      </w:pPr>
      <w:r>
        <w:t xml:space="preserve">Pricing Strategy</w:t>
      </w:r>
    </w:p>
    <w:p>
      <w:pPr>
        <w:pStyle w:val="FirstParagraph"/>
      </w:pPr>
      <w:r>
        <w:t xml:space="preserve">Leveraging Brasília's economic profile, we implement a tiered model:</w:t>
      </w:r>
    </w:p>
    <w:p>
      <w:pPr>
        <w:numPr>
          <w:ilvl w:val="0"/>
          <w:numId w:val="1004"/>
        </w:numPr>
        <w:pStyle w:val="Compact"/>
      </w:pPr>
      <w:r>
        <w:rPr>
          <w:bCs/>
          <w:b/>
        </w:rPr>
        <w:t xml:space="preserve">Standard Package (R$ 180):</w:t>
      </w:r>
      <w:r>
        <w:t xml:space="preserve"> </w:t>
      </w:r>
      <w:r>
        <w:t xml:space="preserve">Includes comprehensive exam + basic lenses – competitive with local clinics.</w:t>
      </w:r>
    </w:p>
    <w:p>
      <w:pPr>
        <w:numPr>
          <w:ilvl w:val="0"/>
          <w:numId w:val="1004"/>
        </w:numPr>
        <w:pStyle w:val="Compact"/>
      </w:pPr>
      <w:r>
        <w:rPr>
          <w:bCs/>
          <w:b/>
        </w:rPr>
        <w:t xml:space="preserve">Executive Package (R$ 320):</w:t>
      </w:r>
      <w:r>
        <w:t xml:space="preserve"> </w:t>
      </w:r>
      <w:r>
        <w:t xml:space="preserve">Premium service with same-day lens processing for corporate clients, including VIP parking in Brasília's high-demand districts.</w:t>
      </w:r>
    </w:p>
    <w:p>
      <w:pPr>
        <w:numPr>
          <w:ilvl w:val="0"/>
          <w:numId w:val="1004"/>
        </w:numPr>
        <w:pStyle w:val="Compact"/>
      </w:pPr>
      <w:r>
        <w:rPr>
          <w:bCs/>
          <w:b/>
        </w:rPr>
        <w:t xml:space="preserve">Care for Seniors (R$ 140):</w:t>
      </w:r>
      <w:r>
        <w:t xml:space="preserve"> </w:t>
      </w:r>
      <w:r>
        <w:t xml:space="preserve">Subsidized rate through partnerships with Brazilian government health programs (e.g., SUS co-payments).</w:t>
      </w:r>
    </w:p>
    <w:bookmarkEnd w:id="25"/>
    <w:bookmarkStart w:id="26" w:name="X7d9f066b1bff1fe5c8d36e2ef63c72d0f48d6ef"/>
    <w:p>
      <w:pPr>
        <w:pStyle w:val="Heading3"/>
      </w:pPr>
      <w:r>
        <w:t xml:space="preserve">Place &amp; Distribution (Localizing the Optometrist Experience)</w:t>
      </w:r>
    </w:p>
    <w:p>
      <w:pPr>
        <w:pStyle w:val="FirstParagraph"/>
      </w:pPr>
      <w:r>
        <w:t xml:space="preserve">We strategically locate our primary practice in Asa Sul – Brasília's corporate hub – with satellite pop-up clinics at:</w:t>
      </w:r>
    </w:p>
    <w:p>
      <w:pPr>
        <w:numPr>
          <w:ilvl w:val="0"/>
          <w:numId w:val="1005"/>
        </w:numPr>
        <w:pStyle w:val="Compact"/>
      </w:pPr>
      <w:r>
        <w:rPr>
          <w:bCs/>
          <w:b/>
        </w:rPr>
        <w:t xml:space="preserve">Government Institutions:</w:t>
      </w:r>
      <w:r>
        <w:t xml:space="preserve"> </w:t>
      </w:r>
      <w:r>
        <w:t xml:space="preserve">Partnership with Ministry of Health for employee vision screenings</w:t>
      </w:r>
    </w:p>
    <w:p>
      <w:pPr>
        <w:numPr>
          <w:ilvl w:val="0"/>
          <w:numId w:val="1005"/>
        </w:numPr>
        <w:pStyle w:val="Compact"/>
      </w:pPr>
      <w:r>
        <w:rPr>
          <w:bCs/>
          <w:b/>
        </w:rPr>
        <w:t xml:space="preserve">Schools in Federal District:</w:t>
      </w:r>
      <w:r>
        <w:t xml:space="preserve"> </w:t>
      </w:r>
      <w:r>
        <w:t xml:space="preserve">Collaborating with Education Department for annual student vision checks</w:t>
      </w:r>
    </w:p>
    <w:p>
      <w:pPr>
        <w:numPr>
          <w:ilvl w:val="0"/>
          <w:numId w:val="1005"/>
        </w:numPr>
        <w:pStyle w:val="Compact"/>
      </w:pPr>
      <w:r>
        <w:rPr>
          <w:bCs/>
          <w:b/>
        </w:rPr>
        <w:t xml:space="preserve">Tourist Zones:</w:t>
      </w:r>
      <w:r>
        <w:t xml:space="preserve"> </w:t>
      </w:r>
      <w:r>
        <w:t xml:space="preserve">Mobile optometry units at Park Shopping and Brasília TV Tower during peak seasons</w:t>
      </w:r>
    </w:p>
    <w:bookmarkEnd w:id="26"/>
    <w:bookmarkStart w:id="27" w:name="Xf5199bd67e3c4344e6ea06f83389b7a82d75ca4"/>
    <w:p>
      <w:pPr>
        <w:pStyle w:val="Heading3"/>
      </w:pPr>
      <w:r>
        <w:t xml:space="preserve">Promotion: Culture-Driven Campaigns for Brazil Brasília</w:t>
      </w:r>
    </w:p>
    <w:p>
      <w:pPr>
        <w:pStyle w:val="FirstParagraph"/>
      </w:pPr>
      <w:r>
        <w:t xml:space="preserve">Campaigns integrate Brazilian cultural touchpoints:</w:t>
      </w:r>
    </w:p>
    <w:p>
      <w:pPr>
        <w:numPr>
          <w:ilvl w:val="0"/>
          <w:numId w:val="1006"/>
        </w:numPr>
        <w:pStyle w:val="Compact"/>
      </w:pPr>
      <w:r>
        <w:rPr>
          <w:bCs/>
          <w:b/>
        </w:rPr>
        <w:t xml:space="preserve">“Olhos no Futuro” (Eyes on the Future) Initiative:</w:t>
      </w:r>
      <w:r>
        <w:t xml:space="preserve"> </w:t>
      </w:r>
      <w:r>
        <w:t xml:space="preserve">Free school vision screenings in 20 Brasília public schools, with results shared via WhatsApp with parents – aligning with Brazil's education priorities.</w:t>
      </w:r>
    </w:p>
    <w:p>
      <w:pPr>
        <w:numPr>
          <w:ilvl w:val="0"/>
          <w:numId w:val="1006"/>
        </w:numPr>
        <w:pStyle w:val="Compact"/>
      </w:pPr>
      <w:r>
        <w:rPr>
          <w:bCs/>
          <w:b/>
        </w:rPr>
        <w:t xml:space="preserve">Local Celebrity Endorsements:</w:t>
      </w:r>
      <w:r>
        <w:t xml:space="preserve"> </w:t>
      </w:r>
      <w:r>
        <w:t xml:space="preserve">Collaborating with Brazilian athletes (e.g., tennis players from Brasília's Tennis Club) for UV protection awareness during summer.</w:t>
      </w:r>
    </w:p>
    <w:p>
      <w:pPr>
        <w:numPr>
          <w:ilvl w:val="0"/>
          <w:numId w:val="1006"/>
        </w:numPr>
        <w:pStyle w:val="Compact"/>
      </w:pPr>
      <w:r>
        <w:rPr>
          <w:bCs/>
          <w:b/>
        </w:rPr>
        <w:t xml:space="preserve">Instagram-Driven Health Challenges:</w:t>
      </w:r>
      <w:r>
        <w:t xml:space="preserve"> </w:t>
      </w:r>
      <w:r>
        <w:t xml:space="preserve">“#BrasíliaOlhosSaudáveis” campaign encouraging residents to share eye care habits, featuring optometrist-led reels about city-specific risks (e.g., dust exposure near construction zones).</w:t>
      </w:r>
    </w:p>
    <w:p>
      <w:pPr>
        <w:numPr>
          <w:ilvl w:val="0"/>
          <w:numId w:val="1006"/>
        </w:numPr>
        <w:pStyle w:val="Compact"/>
      </w:pPr>
      <w:r>
        <w:rPr>
          <w:bCs/>
          <w:b/>
        </w:rPr>
        <w:t xml:space="preserve">Government Relations:</w:t>
      </w:r>
      <w:r>
        <w:t xml:space="preserve"> </w:t>
      </w:r>
      <w:r>
        <w:t xml:space="preserve">Presenting data to Brasília City Council on vision health disparities as part of the municipal “Saúde em Foco” program.</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government bodies and install digital signage in Asa Sul locations. Launch WhatsApp triage system.</w:t>
      </w:r>
    </w:p>
    <w:p>
      <w:pPr>
        <w:pStyle w:val="BodyText"/>
      </w:pPr>
      <w:r>
        <w:rPr>
          <w:bCs/>
          <w:b/>
        </w:rPr>
        <w:t xml:space="preserve">Months 4-6:</w:t>
      </w:r>
      <w:r>
        <w:t xml:space="preserve"> </w:t>
      </w:r>
      <w:r>
        <w:t xml:space="preserve">Execute school screenings and Instagram campaign. Train staff on Brazilian cultural nuances (e.g., relationship-building protocols).</w:t>
      </w:r>
    </w:p>
    <w:p>
      <w:pPr>
        <w:pStyle w:val="BodyText"/>
      </w:pPr>
      <w:r>
        <w:rPr>
          <w:bCs/>
          <w:b/>
        </w:rPr>
        <w:t xml:space="preserve">Months 7-12:</w:t>
      </w:r>
      <w:r>
        <w:t xml:space="preserve"> </w:t>
      </w:r>
      <w:r>
        <w:t xml:space="preserve">Roll out corporate contracts and satellite clinics. Analyze data for optimized service delivery in Brasília's traffic patterns.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 for Brazil Brasília</w:t>
      </w:r>
    </w:p>
    <w:p>
      <w:pPr>
        <w:pStyle w:val="BodyText"/>
      </w:pPr>
      <w:r>
        <w:t xml:space="preserve">Digital Marketing (Social Media, SEO)</w:t>
      </w:r>
    </w:p>
    <w:p>
      <w:pPr>
        <w:pStyle w:val="BodyText"/>
      </w:pPr>
      <w:r>
        <w:t xml:space="preserve">40%</w:t>
      </w:r>
    </w:p>
    <w:p>
      <w:pPr>
        <w:pStyle w:val="BodyText"/>
      </w:pPr>
      <w:r>
        <w:t xml:space="preserve">Dominance of Facebook/Instagram in Brazilian consumer behavior; targeting local search terms like “óculos Brasília”</w:t>
      </w:r>
    </w:p>
    <w:p>
      <w:pPr>
        <w:pStyle w:val="BodyText"/>
      </w:pPr>
      <w:r>
        <w:t xml:space="preserve">Community Programs</w:t>
      </w:r>
    </w:p>
    <w:p>
      <w:pPr>
        <w:pStyle w:val="BodyText"/>
      </w:pPr>
      <w:r>
        <w:t xml:space="preserve">25%</w:t>
      </w:r>
    </w:p>
    <w:p>
      <w:pPr>
        <w:pStyle w:val="BodyText"/>
      </w:pPr>
      <w:r>
        <w:t xml:space="preserve">Critical for trust-building in Brazil's community-centric culture; aligns with municipal health priorities.</w:t>
      </w:r>
    </w:p>
    <w:p>
      <w:pPr>
        <w:pStyle w:val="BodyText"/>
      </w:pPr>
      <w:r>
        <w:t xml:space="preserve">Corporate Partnerships</w:t>
      </w:r>
    </w:p>
    <w:p>
      <w:pPr>
        <w:pStyle w:val="BodyText"/>
      </w:pPr>
      <w:r>
        <w:t xml:space="preserve">20%</w:t>
      </w:r>
    </w:p>
    <w:p>
      <w:pPr>
        <w:pStyle w:val="BodyText"/>
      </w:pPr>
      <w:r>
        <w:br/>
      </w:r>
    </w:p>
    <w:bookmarkEnd w:id="30"/>
    <w:bookmarkStart w:id="31" w:name="evaluation-framework"/>
    <w:p>
      <w:pPr>
        <w:pStyle w:val="Heading2"/>
      </w:pPr>
      <w:r>
        <w:t xml:space="preserve">Evaluation Framework</w:t>
      </w:r>
    </w:p>
    <w:p>
      <w:pPr>
        <w:pStyle w:val="FirstParagraph"/>
      </w:pPr>
      <w:r>
        <w:t xml:space="preserve">We track success using Brazil-specific metrics:</w:t>
      </w:r>
    </w:p>
    <w:p>
      <w:pPr>
        <w:numPr>
          <w:ilvl w:val="0"/>
          <w:numId w:val="1007"/>
        </w:numPr>
        <w:pStyle w:val="Compact"/>
      </w:pPr>
      <w:r>
        <w:rPr>
          <w:bCs/>
          <w:b/>
        </w:rPr>
        <w:t xml:space="preserve">Local Market Share:</w:t>
      </w:r>
      <w:r>
        <w:t xml:space="preserve"> </w:t>
      </w:r>
      <w:r>
        <w:t xml:space="preserve">Measured via comparison with Brasília's 50+ optometry clinics through third-party market research.</w:t>
      </w:r>
    </w:p>
    <w:p>
      <w:pPr>
        <w:numPr>
          <w:ilvl w:val="0"/>
          <w:numId w:val="1007"/>
        </w:numPr>
        <w:pStyle w:val="Compact"/>
      </w:pPr>
      <w:r>
        <w:rPr>
          <w:bCs/>
          <w:b/>
        </w:rPr>
        <w:t xml:space="preserve">Social Engagement Rate:</w:t>
      </w:r>
      <w:r>
        <w:t xml:space="preserve"> </w:t>
      </w:r>
      <w:r>
        <w:t xml:space="preserve">Monitoring Brazilian social media trends (e.g., Instagram Reels performance) to refine content.</w:t>
      </w:r>
    </w:p>
    <w:p>
      <w:pPr>
        <w:numPr>
          <w:ilvl w:val="0"/>
          <w:numId w:val="1007"/>
        </w:numPr>
        <w:pStyle w:val="Compact"/>
      </w:pPr>
      <w:r>
        <w:rPr>
          <w:bCs/>
          <w:b/>
        </w:rPr>
        <w:t xml:space="preserve">Corporate Contract Penetration:</w:t>
      </w:r>
      <w:r>
        <w:t xml:space="preserve"> </w:t>
      </w:r>
      <w:r>
        <w:t xml:space="preserve">Tracking adoption rate among Brasília's 12,000+ government employees.</w:t>
      </w:r>
    </w:p>
    <w:bookmarkEnd w:id="31"/>
    <w:bookmarkStart w:id="32" w:name="X207187f9f7ede8d92c2ccdafa20566980db3f67"/>
    <w:p>
      <w:pPr>
        <w:pStyle w:val="Heading2"/>
      </w:pPr>
      <w:r>
        <w:t xml:space="preserve">Conclusion: Driving Vision Health in Brazil Brasília</w:t>
      </w:r>
    </w:p>
    <w:p>
      <w:pPr>
        <w:pStyle w:val="FirstParagraph"/>
      </w:pPr>
      <w:r>
        <w:t xml:space="preserve">This Marketing Plan positions our Optometrist practice as the culturally intelligent solution to Brasília's vision care gaps. By embedding Brazilian cultural values into every service touchpoint – from WhatsApp consultations that respect local communication habits to UV protection programs addressing the city's unique climate – we transcend transactional optics. The success of this plan will directly contribute to Brazil's national health goals while establishing our practice as the trusted eye care partner for Brasília’s residents and workforce. This is not merely a marketing strategy; it is an investment in the visual health equity of Brazil’s capital city, where every patient deserves personalized attention rooted in local understanding.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Brazil Brasília</dc:title>
  <dc:creator/>
  <dc:language>en</dc:language>
  <cp:keywords/>
  <dcterms:created xsi:type="dcterms:W3CDTF">2026-07-23T16:32:48Z</dcterms:created>
  <dcterms:modified xsi:type="dcterms:W3CDTF">2026-07-23T16:32:48Z</dcterms:modified>
</cp:coreProperties>
</file>

<file path=docProps/custom.xml><?xml version="1.0" encoding="utf-8"?>
<Properties xmlns="http://schemas.openxmlformats.org/officeDocument/2006/custom-properties" xmlns:vt="http://schemas.openxmlformats.org/officeDocument/2006/docPropsVTypes"/>
</file>