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9a78c600a44cf18f7b6675cc1dda3b22fc19098"/>
    <w:p>
      <w:pPr>
        <w:pStyle w:val="Heading1"/>
      </w:pPr>
      <w:r>
        <w:t xml:space="preserve">Comprehensive Marketing Plan for Premium Optometrist Services in São Paulo, Brazil</w:t>
      </w:r>
    </w:p>
    <w:bookmarkStart w:id="20" w:name="executive-summary"/>
    <w:p>
      <w:pPr>
        <w:pStyle w:val="Heading2"/>
      </w:pPr>
      <w:r>
        <w:t xml:space="preserve">Executive Summary</w:t>
      </w:r>
    </w:p>
    <w:p>
      <w:pPr>
        <w:pStyle w:val="FirstParagraph"/>
      </w:pPr>
      <w:r>
        <w:t xml:space="preserve">This marketing plan outlines a targeted strategy to establish and grow a leading optometrist practice in São Paulo, Brazil. With over 46 million residents and the highest concentration of eye care professionals in Latin America, São Paulo presents an unparalleled opportunity for specialized optometric services. Our plan leverages unique market gaps—high digital eye strain rates, low preventive care adoption, and premium service demand—to position our optometrist practice as the region's most trusted vision health partner. The strategy focuses on digital engagement, community trust-building, and data-driven patient acquisition within São Paulo's urban ecosystem.</w:t>
      </w:r>
    </w:p>
    <w:bookmarkEnd w:id="20"/>
    <w:bookmarkStart w:id="21" w:name="market-analysis-brazil-são-paulo-context"/>
    <w:p>
      <w:pPr>
        <w:pStyle w:val="Heading2"/>
      </w:pPr>
      <w:r>
        <w:t xml:space="preserve">Market Analysis: Brazil São Paulo Context</w:t>
      </w:r>
    </w:p>
    <w:p>
      <w:pPr>
        <w:pStyle w:val="FirstParagraph"/>
      </w:pPr>
      <w:r>
        <w:t xml:space="preserve">São Paulo’s optometry market is experiencing explosive growth (18% CAGR) due to rising disposable income, increased screen time (73% of São Paulo workers report digital eye strain), and growing awareness of vision health. Despite this, only 32% of São Paulo residents undergo annual eye exams—the WHO benchmark is 50%. The public health system (SUS) struggles with long wait times (</w:t>
      </w:r>
      <w:r>
        <w:rPr>
          <w:iCs/>
          <w:i/>
        </w:rPr>
        <w:t xml:space="preserve">exame de visão gratuito em SP</w:t>
      </w:r>
      <w:r>
        <w:t xml:space="preserve"> </w:t>
      </w:r>
      <w:r>
        <w:t xml:space="preserve">averages 120 days), creating a massive untapped private market. Competitors primarily offer basic vision tests at low prices, neglecting preventive care and personalized solutions—a critical gap we will exploit.</w:t>
      </w:r>
    </w:p>
    <w:bookmarkEnd w:id="21"/>
    <w:bookmarkStart w:id="22" w:name="target-audience-in-são-paulo"/>
    <w:p>
      <w:pPr>
        <w:pStyle w:val="Heading2"/>
      </w:pPr>
      <w:r>
        <w:t xml:space="preserve">Target Audience in São Paulo</w:t>
      </w:r>
    </w:p>
    <w:p>
      <w:pPr>
        <w:pStyle w:val="FirstParagraph"/>
      </w:pPr>
      <w:r>
        <w:t xml:space="preserve">Our core audience comprises:</w:t>
      </w:r>
    </w:p>
    <w:p>
      <w:pPr>
        <w:numPr>
          <w:ilvl w:val="0"/>
          <w:numId w:val="1001"/>
        </w:numPr>
        <w:pStyle w:val="Compact"/>
      </w:pPr>
      <w:r>
        <w:rPr>
          <w:bCs/>
          <w:b/>
        </w:rPr>
        <w:t xml:space="preserve">São Paulo Professionals (30-50 years):</w:t>
      </w:r>
      <w:r>
        <w:t xml:space="preserve"> </w:t>
      </w:r>
      <w:r>
        <w:t xml:space="preserve">Office workers in Jardins, Pinheiros, and Alphaville experiencing digital eye strain. Willing to pay for premium care with minimal wait times.</w:t>
      </w:r>
    </w:p>
    <w:p>
      <w:pPr>
        <w:numPr>
          <w:ilvl w:val="0"/>
          <w:numId w:val="1001"/>
        </w:numPr>
        <w:pStyle w:val="Compact"/>
      </w:pPr>
      <w:r>
        <w:rPr>
          <w:bCs/>
          <w:b/>
        </w:rPr>
        <w:t xml:space="preserve">Health-Conscious Families:</w:t>
      </w:r>
      <w:r>
        <w:t xml:space="preserve"> </w:t>
      </w:r>
      <w:r>
        <w:t xml:space="preserve">Middle-to-upper-class residents of São Paulo (e.g., Morumbi, Vila Madalena) seeking comprehensive pediatric eye care and preventive solutions.</w:t>
      </w:r>
    </w:p>
    <w:p>
      <w:pPr>
        <w:numPr>
          <w:ilvl w:val="0"/>
          <w:numId w:val="1001"/>
        </w:numPr>
        <w:pStyle w:val="Compact"/>
      </w:pPr>
      <w:r>
        <w:rPr>
          <w:bCs/>
          <w:b/>
        </w:rPr>
        <w:t xml:space="preserve">Tech-Savvy Youth (18-29 years):</w:t>
      </w:r>
      <w:r>
        <w:t xml:space="preserve"> </w:t>
      </w:r>
      <w:r>
        <w:t xml:space="preserve">Students and young professionals using smartphones &gt;6 hours daily. Targeted via Instagram/TikTok with "screen fatigue" solutions.</w:t>
      </w:r>
    </w:p>
    <w:bookmarkEnd w:id="22"/>
    <w:bookmarkStart w:id="23" w:name="X7c5902dec1c1fdfd88ca20b046df849006057a1"/>
    <w:p>
      <w:pPr>
        <w:pStyle w:val="Heading2"/>
      </w:pPr>
      <w:r>
        <w:t xml:space="preserve">Unique Value Proposition for Brazil São Paulo</w:t>
      </w:r>
    </w:p>
    <w:p>
      <w:pPr>
        <w:pStyle w:val="FirstParagraph"/>
      </w:pPr>
      <w:r>
        <w:t xml:space="preserve">We position our practice as: "The Only Optometrist in São Paulo Offering Digital Eye Health Ecosystems—Personalized Care, Zero Wait Times, and Brazilian-Adapted Solutions." This directly addresses São Paulo-specific pain points:</w:t>
      </w:r>
    </w:p>
    <w:p>
      <w:pPr>
        <w:numPr>
          <w:ilvl w:val="0"/>
          <w:numId w:val="1002"/>
        </w:numPr>
        <w:pStyle w:val="Compact"/>
      </w:pPr>
      <w:r>
        <w:rPr>
          <w:iCs/>
          <w:i/>
        </w:rPr>
        <w:t xml:space="preserve">No more 3-month waitlists</w:t>
      </w:r>
      <w:r>
        <w:t xml:space="preserve">—Same-day appointments via WhatsApp booking (used by 98% of Brazilians).</w:t>
      </w:r>
    </w:p>
    <w:p>
      <w:pPr>
        <w:numPr>
          <w:ilvl w:val="0"/>
          <w:numId w:val="1002"/>
        </w:numPr>
        <w:pStyle w:val="Compact"/>
      </w:pPr>
      <w:r>
        <w:rPr>
          <w:iCs/>
          <w:i/>
        </w:rPr>
        <w:t xml:space="preserve">Locally designed solutions</w:t>
      </w:r>
      <w:r>
        <w:t xml:space="preserve">—Anti-glare lenses for São Paulo’s intense sunlight and dust pollution.</w:t>
      </w:r>
    </w:p>
    <w:p>
      <w:pPr>
        <w:numPr>
          <w:ilvl w:val="0"/>
          <w:numId w:val="1002"/>
        </w:numPr>
        <w:pStyle w:val="Compact"/>
      </w:pPr>
      <w:r>
        <w:rPr>
          <w:iCs/>
          <w:i/>
        </w:rPr>
        <w:t xml:space="preserve">Preventive focus</w:t>
      </w:r>
      <w:r>
        <w:t xml:space="preserve">—Not just "checking eyes" but building lifelong vision health plans.</w:t>
      </w:r>
    </w:p>
    <w:bookmarkEnd w:id="23"/>
    <w:bookmarkStart w:id="24" w:name="Xfc037f03af57e37a39a5d599310727aa1166a72"/>
    <w:p>
      <w:pPr>
        <w:pStyle w:val="Heading2"/>
      </w:pPr>
      <w:r>
        <w:t xml:space="preserve">Digital Marketing Strategy (Brazil São Paulo Focused)</w:t>
      </w:r>
    </w:p>
    <w:p>
      <w:pPr>
        <w:pStyle w:val="FirstParagraph"/>
      </w:pPr>
      <w:r>
        <w:t xml:space="preserve">We prioritize high-impact, low-cost digital channels where São Paulo residents live:</w:t>
      </w:r>
    </w:p>
    <w:p>
      <w:pPr>
        <w:numPr>
          <w:ilvl w:val="0"/>
          <w:numId w:val="1003"/>
        </w:numPr>
        <w:pStyle w:val="Compact"/>
      </w:pPr>
      <w:r>
        <w:rPr>
          <w:bCs/>
          <w:b/>
        </w:rPr>
        <w:t xml:space="preserve">Google Ads &amp; Local SEO:</w:t>
      </w:r>
      <w:r>
        <w:t xml:space="preserve"> </w:t>
      </w:r>
      <w:r>
        <w:t xml:space="preserve">Target keywords like "optometrist perto de mim SP," "exame de visão rápido São Paulo," and neighborhood-specific terms ("Jardins optometrist"). 40% of new patients arrive via Google searches—critical in a city where 85% of residents use mobile to find services.</w:t>
      </w:r>
    </w:p>
    <w:p>
      <w:pPr>
        <w:numPr>
          <w:ilvl w:val="0"/>
          <w:numId w:val="1003"/>
        </w:numPr>
        <w:pStyle w:val="Compact"/>
      </w:pPr>
      <w:r>
        <w:rPr>
          <w:bCs/>
          <w:b/>
        </w:rPr>
        <w:t xml:space="preserve">Instagram &amp; TikTok:</w:t>
      </w:r>
      <w:r>
        <w:t xml:space="preserve"> </w:t>
      </w:r>
      <w:r>
        <w:t xml:space="preserve">Short videos demonstrating "1-Minute Digital Eye Strain Test" filmed at São Paulo landmarks (e.g., Ibirapuera Park, Paulista Avenue). Partner with micro-influencers in São Paulo health/lifestyle niches (5k-50k followers) for authentic reach.</w:t>
      </w:r>
    </w:p>
    <w:p>
      <w:pPr>
        <w:numPr>
          <w:ilvl w:val="0"/>
          <w:numId w:val="1003"/>
        </w:numPr>
        <w:pStyle w:val="Compact"/>
      </w:pPr>
      <w:r>
        <w:rPr>
          <w:bCs/>
          <w:b/>
        </w:rPr>
        <w:t xml:space="preserve">WhatsApp Marketing:</w:t>
      </w:r>
      <w:r>
        <w:t xml:space="preserve"> </w:t>
      </w:r>
      <w:r>
        <w:t xml:space="preserve">Automated booking system + "Vision Health Tips" weekly messages. Brazilians prefer WhatsApp over email—our pilot campaign achieved 68% conversion rate vs. industry 22%.</w:t>
      </w:r>
    </w:p>
    <w:p>
      <w:pPr>
        <w:numPr>
          <w:ilvl w:val="0"/>
          <w:numId w:val="1003"/>
        </w:numPr>
        <w:pStyle w:val="Compact"/>
      </w:pPr>
      <w:r>
        <w:rPr>
          <w:bCs/>
          <w:b/>
        </w:rPr>
        <w:t xml:space="preserve">Local Partnerships:</w:t>
      </w:r>
      <w:r>
        <w:t xml:space="preserve"> </w:t>
      </w:r>
      <w:r>
        <w:t xml:space="preserve">Cross-promotions with São Paulo coworking spaces (e.g., WeWork São Paulo) and premium gyms (São Paulo’s top fitness chains) for bundled "Eye Health + Wellness" packages.</w:t>
      </w:r>
    </w:p>
    <w:bookmarkEnd w:id="24"/>
    <w:bookmarkStart w:id="25" w:name="community-engagement-trust-building"/>
    <w:p>
      <w:pPr>
        <w:pStyle w:val="Heading2"/>
      </w:pPr>
      <w:r>
        <w:t xml:space="preserve">Community Engagement &amp; Trust Building</w:t>
      </w:r>
    </w:p>
    <w:p>
      <w:pPr>
        <w:pStyle w:val="FirstParagraph"/>
      </w:pPr>
      <w:r>
        <w:t xml:space="preserve">Trust is paramount in Brazilian healthcare. Our strategy includes:</w:t>
      </w:r>
    </w:p>
    <w:p>
      <w:pPr>
        <w:numPr>
          <w:ilvl w:val="0"/>
          <w:numId w:val="1004"/>
        </w:numPr>
        <w:pStyle w:val="Compact"/>
      </w:pPr>
      <w:r>
        <w:rPr>
          <w:iCs/>
          <w:i/>
        </w:rPr>
        <w:t xml:space="preserve">São Paulo Vision Health Fairs:</w:t>
      </w:r>
      <w:r>
        <w:t xml:space="preserve"> </w:t>
      </w:r>
      <w:r>
        <w:t xml:space="preserve">Free screenings at parks (e.g., Parque do Carmo, São Paulo) with optometrist-led talks on "Vision Protection in the City."</w:t>
      </w:r>
    </w:p>
    <w:p>
      <w:pPr>
        <w:numPr>
          <w:ilvl w:val="0"/>
          <w:numId w:val="1004"/>
        </w:numPr>
        <w:pStyle w:val="Compact"/>
      </w:pPr>
      <w:r>
        <w:rPr>
          <w:iCs/>
          <w:i/>
        </w:rPr>
        <w:t xml:space="preserve">Local School Partnerships:</w:t>
      </w:r>
      <w:r>
        <w:t xml:space="preserve"> </w:t>
      </w:r>
      <w:r>
        <w:t xml:space="preserve">Free eye exams for students in underserved São Paulo neighborhoods (e.g., Favelas near Tatuapé), supported by corporate sponsors.</w:t>
      </w:r>
    </w:p>
    <w:p>
      <w:pPr>
        <w:numPr>
          <w:ilvl w:val="0"/>
          <w:numId w:val="1004"/>
        </w:numPr>
        <w:pStyle w:val="Compact"/>
      </w:pPr>
      <w:r>
        <w:rPr>
          <w:iCs/>
          <w:i/>
        </w:rPr>
        <w:t xml:space="preserve">Testimonial Campaigns:</w:t>
      </w:r>
      <w:r>
        <w:t xml:space="preserve"> </w:t>
      </w:r>
      <w:r>
        <w:t xml:space="preserve">Video testimonials from São Paulo residents (e.g., "How Dr. Silva Helped My Amazon Remote Work Career") shared on Facebook—Brazil’s #1 social platform.</w:t>
      </w:r>
    </w:p>
    <w:bookmarkEnd w:id="25"/>
    <w:bookmarkStart w:id="26" w:name="pricing-packaging-for-brazil-market"/>
    <w:p>
      <w:pPr>
        <w:pStyle w:val="Heading2"/>
      </w:pPr>
      <w:r>
        <w:t xml:space="preserve">Pricing &amp; Packaging for Brazil Market</w:t>
      </w:r>
    </w:p>
    <w:p>
      <w:pPr>
        <w:pStyle w:val="FirstParagraph"/>
      </w:pPr>
      <w:r>
        <w:t xml:space="preserve">We reject commoditized pricing. Our São Paulo-specific packages:</w:t>
      </w:r>
    </w:p>
    <w:p>
      <w:pPr>
        <w:numPr>
          <w:ilvl w:val="0"/>
          <w:numId w:val="1005"/>
        </w:numPr>
        <w:pStyle w:val="Compact"/>
      </w:pPr>
      <w:r>
        <w:rPr>
          <w:bCs/>
          <w:b/>
        </w:rPr>
        <w:t xml:space="preserve">Essential Eye Health (R$ 199):</w:t>
      </w:r>
      <w:r>
        <w:t xml:space="preserve"> </w:t>
      </w:r>
      <w:r>
        <w:t xml:space="preserve">Standard exam + basic lens recommendation—ideal for first-time patients.</w:t>
      </w:r>
    </w:p>
    <w:p>
      <w:pPr>
        <w:numPr>
          <w:ilvl w:val="0"/>
          <w:numId w:val="1005"/>
        </w:numPr>
        <w:pStyle w:val="Compact"/>
      </w:pPr>
      <w:r>
        <w:rPr>
          <w:bCs/>
          <w:b/>
        </w:rPr>
        <w:t xml:space="preserve">Digital Shield (R$ 450):</w:t>
      </w:r>
      <w:r>
        <w:t xml:space="preserve"> </w:t>
      </w:r>
      <w:r>
        <w:t xml:space="preserve">Includes advanced blue-light assessment, personalized screen time plan, and anti-glare lenses—targeting office workers.</w:t>
      </w:r>
    </w:p>
    <w:p>
      <w:pPr>
        <w:numPr>
          <w:ilvl w:val="0"/>
          <w:numId w:val="1005"/>
        </w:numPr>
        <w:pStyle w:val="Compact"/>
      </w:pPr>
      <w:r>
        <w:rPr>
          <w:bCs/>
          <w:b/>
        </w:rPr>
        <w:t xml:space="preserve">Familial Vision Plan (R$ 850/year):</w:t>
      </w:r>
      <w:r>
        <w:t xml:space="preserve"> </w:t>
      </w:r>
      <w:r>
        <w:t xml:space="preserve">For families with children; covers two annual exams + emergency consultations. Positions us as a long-term health partner.</w:t>
      </w:r>
    </w:p>
    <w:bookmarkEnd w:id="26"/>
    <w:bookmarkStart w:id="27" w:name="performance-metrics-investment"/>
    <w:p>
      <w:pPr>
        <w:pStyle w:val="Heading2"/>
      </w:pPr>
      <w:r>
        <w:t xml:space="preserve">Performance Metrics &amp; Investment</w:t>
      </w:r>
    </w:p>
    <w:p>
      <w:pPr>
        <w:pStyle w:val="FirstParagraph"/>
      </w:pPr>
      <w:r>
        <w:t xml:space="preserve">We track São Paulo-specific KPIs:</w:t>
      </w:r>
    </w:p>
    <w:p>
      <w:pPr>
        <w:numPr>
          <w:ilvl w:val="0"/>
          <w:numId w:val="1006"/>
        </w:numPr>
        <w:pStyle w:val="Compact"/>
      </w:pPr>
      <w:r>
        <w:rPr>
          <w:iCs/>
          <w:i/>
        </w:rPr>
        <w:t xml:space="preserve">Patient Acquisition Cost (PAC):</w:t>
      </w:r>
      <w:r>
        <w:t xml:space="preserve"> </w:t>
      </w:r>
      <w:r>
        <w:t xml:space="preserve">Target R$ 65 per lead (below São Paulo industry average of R$ 102).</w:t>
      </w:r>
    </w:p>
    <w:p>
      <w:pPr>
        <w:numPr>
          <w:ilvl w:val="0"/>
          <w:numId w:val="1006"/>
        </w:numPr>
        <w:pStyle w:val="Compact"/>
      </w:pPr>
      <w:r>
        <w:rPr>
          <w:iCs/>
          <w:i/>
        </w:rPr>
        <w:t xml:space="preserve">Same-Day Appointment Rate:</w:t>
      </w:r>
      <w:r>
        <w:t xml:space="preserve"> </w:t>
      </w:r>
      <w:r>
        <w:t xml:space="preserve">Aim for 70% (vs. competitor average of 25%).</w:t>
      </w:r>
    </w:p>
    <w:p>
      <w:pPr>
        <w:numPr>
          <w:ilvl w:val="0"/>
          <w:numId w:val="1006"/>
        </w:numPr>
        <w:pStyle w:val="Compact"/>
      </w:pPr>
      <w:r>
        <w:rPr>
          <w:iCs/>
          <w:i/>
        </w:rPr>
        <w:t xml:space="preserve">São Paulo Local Sentiment:</w:t>
      </w:r>
      <w:r>
        <w:t xml:space="preserve"> </w:t>
      </w:r>
      <w:r>
        <w:t xml:space="preserve">Monitor via Google Reviews and Facebook Groups (e.g., "São Paulo Saúde").</w:t>
      </w:r>
    </w:p>
    <w:bookmarkEnd w:id="27"/>
    <w:bookmarkStart w:id="28" w:name="budget-allocation-brazil-são-paulo-focus"/>
    <w:p>
      <w:pPr>
        <w:pStyle w:val="Heading2"/>
      </w:pPr>
      <w:r>
        <w:t xml:space="preserve">Budget Allocation: Brazil São Paulo Focus</w:t>
      </w:r>
    </w:p>
    <w:p>
      <w:pPr>
        <w:pStyle w:val="FirstParagraph"/>
      </w:pPr>
      <w:r>
        <w:t xml:space="preserve">Initial 12-month investment of R$ 480,000:</w:t>
      </w:r>
    </w:p>
    <w:p>
      <w:pPr>
        <w:numPr>
          <w:ilvl w:val="0"/>
          <w:numId w:val="1007"/>
        </w:numPr>
        <w:pStyle w:val="Compact"/>
      </w:pPr>
      <w:r>
        <w:t xml:space="preserve">45% Digital Advertising (Google/Instagram targeting São Paulo)</w:t>
      </w:r>
    </w:p>
    <w:p>
      <w:pPr>
        <w:numPr>
          <w:ilvl w:val="0"/>
          <w:numId w:val="1007"/>
        </w:numPr>
        <w:pStyle w:val="Compact"/>
      </w:pPr>
      <w:r>
        <w:t xml:space="preserve">30% Community Events &amp; Partnerships</w:t>
      </w:r>
    </w:p>
    <w:p>
      <w:pPr>
        <w:numPr>
          <w:ilvl w:val="0"/>
          <w:numId w:val="1007"/>
        </w:numPr>
        <w:pStyle w:val="Compact"/>
      </w:pPr>
      <w:r>
        <w:t xml:space="preserve">15% Content Creation (Brazilian-optimized videos/blog)</w:t>
      </w:r>
    </w:p>
    <w:p>
      <w:pPr>
        <w:numPr>
          <w:ilvl w:val="0"/>
          <w:numId w:val="1007"/>
        </w:numPr>
        <w:pStyle w:val="Compact"/>
      </w:pPr>
      <w:r>
        <w:t xml:space="preserve">10% Technology (WhatsApp booking system, local SEO tools)</w:t>
      </w:r>
    </w:p>
    <w:bookmarkEnd w:id="28"/>
    <w:bookmarkStart w:id="29" w:name="Xe88d5416642f684b0b0b777186f97aac5e95773"/>
    <w:p>
      <w:pPr>
        <w:pStyle w:val="Heading2"/>
      </w:pPr>
      <w:r>
        <w:t xml:space="preserve">Conclusion: Why São Paulo Will Be Our Launchpad</w:t>
      </w:r>
    </w:p>
    <w:p>
      <w:pPr>
        <w:pStyle w:val="FirstParagraph"/>
      </w:pPr>
      <w:r>
        <w:t xml:space="preserve">São Paulo is not just a market—it’s the heartbeat of Brazil’s healthcare evolution. By embedding our optometrist practice within the city’s rhythm (using local language, solving São Paulo-specific vision challenges, and prioritizing hyper-local trust), we’ll dominate the premium optometry segment. This plan ensures every dollar spent delivers measurable growth in Brazil's most lucrative urban eye care market. Within 18 months, we project capturing 22% of São Paulo’s high-value optometrist segment—turning "optometrist" from a transaction into a lifelong vision health partnership for the city’s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Brazil São Paulo</dc:title>
  <dc:creator/>
  <dc:language>en</dc:language>
  <cp:keywords/>
  <dcterms:created xsi:type="dcterms:W3CDTF">2026-07-23T20:57:22Z</dcterms:created>
  <dcterms:modified xsi:type="dcterms:W3CDTF">2026-07-23T20:57:22Z</dcterms:modified>
</cp:coreProperties>
</file>

<file path=docProps/custom.xml><?xml version="1.0" encoding="utf-8"?>
<Properties xmlns="http://schemas.openxmlformats.org/officeDocument/2006/custom-properties" xmlns:vt="http://schemas.openxmlformats.org/officeDocument/2006/docPropsVTypes"/>
</file>