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Lyon,</w:t>
      </w:r>
      <w:r>
        <w:t xml:space="preserve"> </w:t>
      </w:r>
      <w:r>
        <w:t xml:space="preserve">France</w:t>
      </w:r>
    </w:p>
    <w:bookmarkStart w:id="32" w:name="Xc6255cf5b9cd4b439e33fc3e9b912f89dc87b27"/>
    <w:p>
      <w:pPr>
        <w:pStyle w:val="Heading1"/>
      </w:pPr>
      <w:r>
        <w:t xml:space="preserve">Comprehensive Marketing Plan for Optometrist Practice in Lyon, France</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premium optometry practice in Lyon, France. As the second-largest city in France with over 500,000 residents and a thriving healthcare ecosystem, Lyon presents exceptional opportunities for specialized eye care services. Our plan targets the underserved segment of French consumers seeking advanced optical solutions beyond traditional retail eyewear stores. By leveraging Lyon's unique demographic profile and cultural preferences, this plan positions our Optometrist practice as the regional leader in personalized vision care within France Lyon.</w:t>
      </w:r>
    </w:p>
    <w:bookmarkEnd w:id="20"/>
    <w:bookmarkStart w:id="21" w:name="situation-analysis-lyon-market-context"/>
    <w:p>
      <w:pPr>
        <w:pStyle w:val="Heading2"/>
      </w:pPr>
      <w:r>
        <w:t xml:space="preserve">2. Situation Analysis: Lyon Market Context</w:t>
      </w:r>
    </w:p>
    <w:p>
      <w:pPr>
        <w:pStyle w:val="FirstParagraph"/>
      </w:pPr>
      <w:r>
        <w:t xml:space="preserve">Lyon's healthcare landscape reveals significant gaps in specialized optometric services. While 78% of French citizens visit an optician annually (INSEE 2023), only 35% receive comprehensive eye health assessments beyond prescription updates. In France Lyon specifically, competition is fragmented between large retail chains (e.g., Eyewear &amp; Co, Vision Express) and independent opticians lacking medical expertise. Our analysis identifies three critical opportunities:</w:t>
      </w:r>
    </w:p>
    <w:p>
      <w:pPr>
        <w:numPr>
          <w:ilvl w:val="0"/>
          <w:numId w:val="1001"/>
        </w:numPr>
        <w:pStyle w:val="Compact"/>
      </w:pPr>
      <w:r>
        <w:rPr>
          <w:bCs/>
          <w:b/>
        </w:rPr>
        <w:t xml:space="preserve">Demographic Shift:</w:t>
      </w:r>
      <w:r>
        <w:t xml:space="preserve"> </w:t>
      </w:r>
      <w:r>
        <w:t xml:space="preserve">Lyon has 22% of residents aged 50+, with rising demand for age-related eye care (cataracts, macular degeneration).</w:t>
      </w:r>
    </w:p>
    <w:p>
      <w:pPr>
        <w:numPr>
          <w:ilvl w:val="0"/>
          <w:numId w:val="1001"/>
        </w:numPr>
        <w:pStyle w:val="Compact"/>
      </w:pPr>
      <w:r>
        <w:rPr>
          <w:bCs/>
          <w:b/>
        </w:rPr>
        <w:t xml:space="preserve">Healthcare Gap:</w:t>
      </w:r>
      <w:r>
        <w:t xml:space="preserve"> </w:t>
      </w:r>
      <w:r>
        <w:t xml:space="preserve">Only 18% of Lyon optometrists offer medical-grade diagnostics (vs. 47% in Paris), creating a market void.</w:t>
      </w:r>
    </w:p>
    <w:p>
      <w:pPr>
        <w:numPr>
          <w:ilvl w:val="0"/>
          <w:numId w:val="1001"/>
        </w:numPr>
        <w:pStyle w:val="Compact"/>
      </w:pPr>
      <w:r>
        <w:rPr>
          <w:bCs/>
          <w:b/>
        </w:rPr>
        <w:t xml:space="preserve">Cultural Alignment:</w:t>
      </w:r>
      <w:r>
        <w:t xml:space="preserve"> </w:t>
      </w:r>
      <w:r>
        <w:t xml:space="preserve">Lyonnais prioritize personalized service over transactional retail, aligning with our patient-centered model.</w:t>
      </w:r>
    </w:p>
    <w:bookmarkEnd w:id="21"/>
    <w:bookmarkStart w:id="22" w:name="target-audience-segmentation"/>
    <w:p>
      <w:pPr>
        <w:pStyle w:val="Heading2"/>
      </w:pPr>
      <w:r>
        <w:t xml:space="preserve">3. Target Audience Segmentation</w:t>
      </w:r>
    </w:p>
    <w:p>
      <w:pPr>
        <w:pStyle w:val="FirstParagraph"/>
      </w:pPr>
      <w:r>
        <w:t xml:space="preserve">We will focus on three high-value segments within France Lyon:</w:t>
      </w:r>
    </w:p>
    <w:p>
      <w:pPr>
        <w:numPr>
          <w:ilvl w:val="0"/>
          <w:numId w:val="1002"/>
        </w:numPr>
        <w:pStyle w:val="Compact"/>
      </w:pPr>
      <w:r>
        <w:rPr>
          <w:bCs/>
          <w:b/>
        </w:rPr>
        <w:t xml:space="preserve">Professional Elite (35-55 years):</w:t>
      </w:r>
      <w:r>
        <w:t xml:space="preserve"> </w:t>
      </w:r>
      <w:r>
        <w:t xml:space="preserve">Executives in La Part-Dieu business district requiring blue-light protection and ergonomic eyewear. 42% of Lyon's corporate workforce.</w:t>
      </w:r>
    </w:p>
    <w:p>
      <w:pPr>
        <w:numPr>
          <w:ilvl w:val="0"/>
          <w:numId w:val="1002"/>
        </w:numPr>
        <w:pStyle w:val="Compact"/>
      </w:pPr>
      <w:r>
        <w:rPr>
          <w:bCs/>
          <w:b/>
        </w:rPr>
        <w:t xml:space="preserve">Senior Population (60+ years):</w:t>
      </w:r>
      <w:r>
        <w:t xml:space="preserve"> </w:t>
      </w:r>
      <w:r>
        <w:t xml:space="preserve">Residents in Vieux-Lyon neighborhoods needing glaucoma screenings. 18,000 new cases annually in Lyon metro area.</w:t>
      </w:r>
    </w:p>
    <w:p>
      <w:pPr>
        <w:numPr>
          <w:ilvl w:val="0"/>
          <w:numId w:val="1002"/>
        </w:numPr>
        <w:pStyle w:val="Compact"/>
      </w:pPr>
      <w:r>
        <w:rPr>
          <w:bCs/>
          <w:b/>
        </w:rPr>
        <w:t xml:space="preserve">Active Families (25-45 years):</w:t>
      </w:r>
      <w:r>
        <w:t xml:space="preserve"> </w:t>
      </w:r>
      <w:r>
        <w:t xml:space="preserve">Parents seeking pediatric vision assessments for children at Lyon's schools (32% of city population).</w:t>
      </w:r>
    </w:p>
    <w:bookmarkEnd w:id="22"/>
    <w:bookmarkStart w:id="23" w:name="marketing-objectives-12-month-timeline"/>
    <w:p>
      <w:pPr>
        <w:pStyle w:val="Heading2"/>
      </w:pPr>
      <w:r>
        <w:t xml:space="preserve">4. Marketing Objectives (12-Month Timeline)</w:t>
      </w:r>
    </w:p>
    <w:p>
      <w:pPr>
        <w:pStyle w:val="FirstParagraph"/>
      </w:pPr>
      <w:r>
        <w:t xml:space="preserve">We will achieve these SMART goals within France Lyon:</w:t>
      </w:r>
    </w:p>
    <w:p>
      <w:pPr>
        <w:numPr>
          <w:ilvl w:val="0"/>
          <w:numId w:val="1003"/>
        </w:numPr>
        <w:pStyle w:val="Compact"/>
      </w:pPr>
      <w:r>
        <w:rPr>
          <w:bCs/>
          <w:b/>
        </w:rPr>
        <w:t xml:space="preserve">Brand Awareness:</w:t>
      </w:r>
      <w:r>
        <w:t xml:space="preserve"> </w:t>
      </w:r>
      <w:r>
        <w:t xml:space="preserve">Reach 65% of target audience in Lyon via local media by Month 8.</w:t>
      </w:r>
    </w:p>
    <w:p>
      <w:pPr>
        <w:numPr>
          <w:ilvl w:val="0"/>
          <w:numId w:val="1003"/>
        </w:numPr>
        <w:pStyle w:val="Compact"/>
      </w:pPr>
      <w:r>
        <w:rPr>
          <w:bCs/>
          <w:b/>
        </w:rPr>
        <w:t xml:space="preserve">Patient Acquisition:</w:t>
      </w:r>
      <w:r>
        <w:t xml:space="preserve"> </w:t>
      </w:r>
      <w:r>
        <w:t xml:space="preserve">Secure 450 new patients (30% from referrals) within Year 1.</w:t>
      </w:r>
    </w:p>
    <w:p>
      <w:pPr>
        <w:numPr>
          <w:ilvl w:val="0"/>
          <w:numId w:val="1003"/>
        </w:numPr>
        <w:pStyle w:val="Compact"/>
      </w:pPr>
      <w:r>
        <w:rPr>
          <w:bCs/>
          <w:b/>
        </w:rPr>
        <w:t xml:space="preserve">Differentiation:</w:t>
      </w:r>
      <w:r>
        <w:t xml:space="preserve"> </w:t>
      </w:r>
      <w:r>
        <w:t xml:space="preserve">Achieve 92% patient satisfaction score through medical-grade care (vs. industry average of 78%).</w:t>
      </w:r>
    </w:p>
    <w:p>
      <w:pPr>
        <w:numPr>
          <w:ilvl w:val="0"/>
          <w:numId w:val="1003"/>
        </w:numPr>
        <w:pStyle w:val="Compact"/>
      </w:pPr>
      <w:r>
        <w:rPr>
          <w:bCs/>
          <w:b/>
        </w:rPr>
        <w:t xml:space="preserve">Community Integration:</w:t>
      </w:r>
      <w:r>
        <w:t xml:space="preserve"> </w:t>
      </w:r>
      <w:r>
        <w:t xml:space="preserve">Partner with 5 Lyon schools and senior centers by Q3.</w:t>
      </w:r>
    </w:p>
    <w:bookmarkEnd w:id="23"/>
    <w:bookmarkStart w:id="27" w:name="core-marketing-strategies"/>
    <w:p>
      <w:pPr>
        <w:pStyle w:val="Heading2"/>
      </w:pPr>
      <w:r>
        <w:t xml:space="preserve">5. Core Marketing Strategies</w:t>
      </w:r>
    </w:p>
    <w:p>
      <w:pPr>
        <w:pStyle w:val="FirstParagraph"/>
      </w:pPr>
      <w:r>
        <w:t xml:space="preserve">Our strategy combines medical credibility with Lyon-specific cultural engagement:</w:t>
      </w:r>
    </w:p>
    <w:bookmarkStart w:id="24" w:name="a.-medical-differentiation-strategy"/>
    <w:p>
      <w:pPr>
        <w:pStyle w:val="Heading3"/>
      </w:pPr>
      <w:r>
        <w:t xml:space="preserve">A. Medical Differentiation Strategy</w:t>
      </w:r>
    </w:p>
    <w:p>
      <w:pPr>
        <w:pStyle w:val="FirstParagraph"/>
      </w:pPr>
      <w:r>
        <w:rPr>
          <w:iCs/>
          <w:i/>
        </w:rPr>
        <w:t xml:space="preserve">Positioning:</w:t>
      </w:r>
      <w:r>
        <w:t xml:space="preserve"> </w:t>
      </w:r>
      <w:r>
        <w:t xml:space="preserve">"Lyon's Only Optometrist Certified in Ophthalmic Diagnostics (French Ministry of Health Accredited)"</w:t>
      </w:r>
    </w:p>
    <w:p>
      <w:pPr>
        <w:numPr>
          <w:ilvl w:val="0"/>
          <w:numId w:val="1004"/>
        </w:numPr>
        <w:pStyle w:val="Compact"/>
      </w:pPr>
      <w:r>
        <w:t xml:space="preserve">Invest €120,000 in diagnostic equipment: OCT scanner, corneal topographer, and retinal imaging.</w:t>
      </w:r>
    </w:p>
    <w:p>
      <w:pPr>
        <w:numPr>
          <w:ilvl w:val="0"/>
          <w:numId w:val="1004"/>
        </w:numPr>
        <w:pStyle w:val="Compact"/>
      </w:pPr>
      <w:r>
        <w:t xml:space="preserve">Create "Vision Health Score" reports for patients – a personalized health dashboard showing progression.</w:t>
      </w:r>
    </w:p>
    <w:p>
      <w:pPr>
        <w:numPr>
          <w:ilvl w:val="0"/>
          <w:numId w:val="1004"/>
        </w:numPr>
        <w:pStyle w:val="Compact"/>
      </w:pPr>
      <w:r>
        <w:t xml:space="preserve">Partner with Lyon's Hôpital Neurologique (Neurology Hospital) for joint screenings on Fridays.</w:t>
      </w:r>
    </w:p>
    <w:bookmarkEnd w:id="24"/>
    <w:bookmarkStart w:id="25" w:name="b.-lyon-centric-community-engagement"/>
    <w:p>
      <w:pPr>
        <w:pStyle w:val="Heading3"/>
      </w:pPr>
      <w:r>
        <w:t xml:space="preserve">B. Lyon-Centric Community Engagement</w:t>
      </w:r>
    </w:p>
    <w:p>
      <w:pPr>
        <w:pStyle w:val="FirstParagraph"/>
      </w:pPr>
      <w:r>
        <w:rPr>
          <w:iCs/>
          <w:i/>
        </w:rPr>
        <w:t xml:space="preserve">Localized Tactics:</w:t>
      </w:r>
    </w:p>
    <w:p>
      <w:pPr>
        <w:numPr>
          <w:ilvl w:val="0"/>
          <w:numId w:val="1005"/>
        </w:numPr>
        <w:pStyle w:val="Compact"/>
      </w:pPr>
      <w:r>
        <w:rPr>
          <w:bCs/>
          <w:b/>
        </w:rPr>
        <w:t xml:space="preserve">Lyonese Heritage Campaign:</w:t>
      </w:r>
      <w:r>
        <w:t xml:space="preserve"> </w:t>
      </w:r>
      <w:r>
        <w:t xml:space="preserve">"Vision des Villes" – free eye checks at Place Bellecour during Fête des Lumières (Dec), featuring historic Lyon maps in clinic waiting rooms.</w:t>
      </w:r>
    </w:p>
    <w:p>
      <w:pPr>
        <w:numPr>
          <w:ilvl w:val="0"/>
          <w:numId w:val="1005"/>
        </w:numPr>
        <w:pStyle w:val="Compact"/>
      </w:pPr>
      <w:r>
        <w:rPr>
          <w:bCs/>
          <w:b/>
        </w:rPr>
        <w:t xml:space="preserve">Local Celebrity Endorsements:</w:t>
      </w:r>
      <w:r>
        <w:t xml:space="preserve"> </w:t>
      </w:r>
      <w:r>
        <w:t xml:space="preserve">Collaborate with Lyonnaise chefs (e.g., Paul Bocuse Foundation) for "Healthy Eyes, Clear Vision" wellness workshops.</w:t>
      </w:r>
    </w:p>
    <w:p>
      <w:pPr>
        <w:numPr>
          <w:ilvl w:val="0"/>
          <w:numId w:val="1005"/>
        </w:numPr>
        <w:pStyle w:val="Compact"/>
      </w:pPr>
      <w:r>
        <w:rPr>
          <w:bCs/>
          <w:b/>
        </w:rPr>
        <w:t xml:space="preserve">School Program:</w:t>
      </w:r>
      <w:r>
        <w:t xml:space="preserve"> </w:t>
      </w:r>
      <w:r>
        <w:t xml:space="preserve">"Lyon Kids See Clearly" – free vision screenings at 20 primary schools (partnering with Lyon Education Department).</w:t>
      </w:r>
    </w:p>
    <w:bookmarkEnd w:id="25"/>
    <w:bookmarkStart w:id="26" w:name="c.-digital-strategy-for-france-lyon"/>
    <w:p>
      <w:pPr>
        <w:pStyle w:val="Heading3"/>
      </w:pPr>
      <w:r>
        <w:t xml:space="preserve">C. Digital Strategy for France Lyon</w:t>
      </w:r>
    </w:p>
    <w:p>
      <w:pPr>
        <w:pStyle w:val="FirstParagraph"/>
      </w:pPr>
      <w:r>
        <w:t xml:space="preserve">Targeted online presence reflecting French digital habits:</w:t>
      </w:r>
    </w:p>
    <w:p>
      <w:pPr>
        <w:numPr>
          <w:ilvl w:val="0"/>
          <w:numId w:val="1006"/>
        </w:numPr>
        <w:pStyle w:val="Compact"/>
      </w:pPr>
      <w:r>
        <w:rPr>
          <w:bCs/>
          <w:b/>
        </w:rPr>
        <w:t xml:space="preserve">Geo-Targeted SEO:</w:t>
      </w:r>
      <w:r>
        <w:t xml:space="preserve"> </w:t>
      </w:r>
      <w:r>
        <w:t xml:space="preserve">Optimize for "optométriste Lyon" + location modifiers ("près de Place des Terreaux", "dans le 5ème arrondissement").</w:t>
      </w:r>
    </w:p>
    <w:p>
      <w:pPr>
        <w:numPr>
          <w:ilvl w:val="0"/>
          <w:numId w:val="1006"/>
        </w:numPr>
        <w:pStyle w:val="Compact"/>
      </w:pPr>
      <w:r>
        <w:rPr>
          <w:bCs/>
          <w:b/>
        </w:rPr>
        <w:t xml:space="preserve">Facebook/Instagram:</w:t>
      </w:r>
      <w:r>
        <w:t xml:space="preserve"> </w:t>
      </w:r>
      <w:r>
        <w:t xml:space="preserve">Daily content in French featuring Lyon landmarks (e.g., "Your eyes deserve as much care as the Fourvière Basilica!").</w:t>
      </w:r>
    </w:p>
    <w:p>
      <w:pPr>
        <w:numPr>
          <w:ilvl w:val="0"/>
          <w:numId w:val="1006"/>
        </w:numPr>
        <w:pStyle w:val="Compact"/>
      </w:pPr>
      <w:r>
        <w:rPr>
          <w:bCs/>
          <w:b/>
        </w:rPr>
        <w:t xml:space="preserve">Google Ads:</w:t>
      </w:r>
      <w:r>
        <w:t xml:space="preserve"> </w:t>
      </w:r>
      <w:r>
        <w:t xml:space="preserve">Bid on keywords like "examen de la vue Lyon" during peak seasons (school start, winter).</w:t>
      </w:r>
    </w:p>
    <w:p>
      <w:pPr>
        <w:numPr>
          <w:ilvl w:val="0"/>
          <w:numId w:val="1006"/>
        </w:numPr>
        <w:pStyle w:val="Compact"/>
      </w:pPr>
      <w:r>
        <w:rPr>
          <w:bCs/>
          <w:b/>
        </w:rPr>
        <w:t xml:space="preserve">Loyalty App:</w:t>
      </w:r>
      <w:r>
        <w:t xml:space="preserve"> </w:t>
      </w:r>
      <w:r>
        <w:t xml:space="preserve">Integrated with Lyon's public transport (TCL) – scan QR code at metro stations for free eye health tips.</w:t>
      </w:r>
    </w:p>
    <w:bookmarkEnd w:id="26"/>
    <w:bookmarkEnd w:id="27"/>
    <w:bookmarkStart w:id="28" w:name="budget-allocation-150000-year-1"/>
    <w:p>
      <w:pPr>
        <w:pStyle w:val="Heading2"/>
      </w:pPr>
      <w:r>
        <w:t xml:space="preserve">6. Budget Allocation (€150,000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Medical Equipment &amp; Certification</w:t>
      </w:r>
    </w:p>
    <w:p>
      <w:pPr>
        <w:pStyle w:val="BodyText"/>
      </w:pPr>
      <w:r>
        <w:t xml:space="preserve">€48,000 (32%)</w:t>
      </w:r>
    </w:p>
    <w:p>
      <w:pPr>
        <w:pStyle w:val="BodyText"/>
      </w:pPr>
      <w:r>
        <w:t xml:space="preserve">OCT scanner, French accreditation, staff training</w:t>
      </w:r>
    </w:p>
    <w:p>
      <w:pPr>
        <w:pStyle w:val="BodyText"/>
      </w:pPr>
      <w:r>
        <w:t xml:space="preserve">Digital Marketing (SEO/Ads)</w:t>
      </w:r>
    </w:p>
    <w:p>
      <w:pPr>
        <w:pStyle w:val="BodyText"/>
      </w:pPr>
      <w:r>
        <w:t xml:space="preserve">€36,000 (24%)</w:t>
      </w:r>
    </w:p>
    <w:p>
      <w:pPr>
        <w:pStyle w:val="BodyText"/>
      </w:pPr>
      <w:r>
        <w:t xml:space="preserve">&lt;</w:t>
      </w:r>
    </w:p>
    <w:p>
      <w:pPr>
        <w:pStyle w:val="BodyText"/>
      </w:pPr>
      <w:r>
        <w:t xml:space="preserve">Localized campaigns, social media management, app development</w:t>
      </w:r>
    </w:p>
    <w:p>
      <w:pPr>
        <w:pStyle w:val="BodyText"/>
      </w:pPr>
      <w:r>
        <w:t xml:space="preserve">Community Partnerships</w:t>
      </w:r>
    </w:p>
    <w:p>
      <w:pPr>
        <w:pStyle w:val="BodyText"/>
      </w:pPr>
      <w:r>
        <w:t xml:space="preserve">€32,000 (21%)</w:t>
      </w:r>
    </w:p>
    <w:p>
      <w:pPr>
        <w:pStyle w:val="BodyText"/>
      </w:pPr>
      <w:r>
        <w:t xml:space="preserve">School programs, hospital collaborations, local events</w:t>
      </w:r>
    </w:p>
    <w:p>
      <w:pPr>
        <w:pStyle w:val="BodyText"/>
      </w:pPr>
      <w:r>
        <w:t xml:space="preserve">Branding &amp; Materials</w:t>
      </w:r>
    </w:p>
    <w:p>
      <w:pPr>
        <w:pStyle w:val="BodyText"/>
      </w:pPr>
      <w:r>
        <w:t xml:space="preserve">€18,000 (12%)</w:t>
      </w:r>
    </w:p>
    <w:p>
      <w:pPr>
        <w:pStyle w:val="BodyText"/>
      </w:pPr>
      <w:r>
        <w:t xml:space="preserve">Lyon-themed clinic decor, multilingual brochures in French/English/Arabic (Lyon's immigrant community)</w:t>
      </w:r>
    </w:p>
    <w:p>
      <w:pPr>
        <w:pStyle w:val="BodyText"/>
      </w:pPr>
      <w:r>
        <w:t xml:space="preserve">Public Relations</w:t>
      </w:r>
    </w:p>
    <w:p>
      <w:pPr>
        <w:pStyle w:val="BodyText"/>
      </w:pPr>
      <w:r>
        <w:t xml:space="preserve">€16,000 (11%)</w:t>
      </w:r>
    </w:p>
    <w:p>
      <w:pPr>
        <w:pStyle w:val="BodyText"/>
      </w:pPr>
      <w:r>
        <w:t xml:space="preserve">Lyon newspaper features (Le Progrès), radio interviews on local stations</w:t>
      </w:r>
    </w:p>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Secure French Ministry certification, install medical equipment, launch social media accounts with Lyon-specific content.</w:t>
      </w:r>
    </w:p>
    <w:p>
      <w:pPr>
        <w:pStyle w:val="BodyText"/>
      </w:pPr>
      <w:r>
        <w:rPr>
          <w:bCs/>
          <w:b/>
        </w:rPr>
        <w:t xml:space="preserve">Months 4-6:</w:t>
      </w:r>
      <w:r>
        <w:t xml:space="preserve"> </w:t>
      </w:r>
      <w:r>
        <w:t xml:space="preserve">Roll out school program, partner with 3 Lyon hospitals, begin geo-targeted digital campaigns.</w:t>
      </w:r>
    </w:p>
    <w:p>
      <w:pPr>
        <w:pStyle w:val="BodyText"/>
      </w:pPr>
      <w:r>
        <w:rPr>
          <w:bCs/>
          <w:b/>
        </w:rPr>
        <w:t xml:space="preserve">Months 7-9:</w:t>
      </w:r>
      <w:r>
        <w:t xml:space="preserve"> </w:t>
      </w:r>
      <w:r>
        <w:t xml:space="preserve">Execute "Fête des Lumières" event, launch TCL loyalty app integration.</w:t>
      </w:r>
    </w:p>
    <w:p>
      <w:pPr>
        <w:pStyle w:val="BodyText"/>
      </w:pPr>
      <w:r>
        <w:rPr>
          <w:bCs/>
          <w:b/>
        </w:rPr>
        <w:t xml:space="preserve">Months 10-12:</w:t>
      </w:r>
      <w:r>
        <w:t xml:space="preserve"> </w:t>
      </w:r>
      <w:r>
        <w:t xml:space="preserve">Analyze patient data for Lyon demographic patterns, expand to additional arrondissements (6th &amp; 7th).</w:t>
      </w:r>
    </w:p>
    <w:bookmarkEnd w:id="29"/>
    <w:bookmarkStart w:id="30" w:name="measurement-evaluation"/>
    <w:p>
      <w:pPr>
        <w:pStyle w:val="Heading2"/>
      </w:pPr>
      <w:r>
        <w:t xml:space="preserve">8. Measurement &amp; Evaluation</w:t>
      </w:r>
    </w:p>
    <w:p>
      <w:pPr>
        <w:pStyle w:val="FirstParagraph"/>
      </w:pPr>
      <w:r>
        <w:t xml:space="preserve">We track success using France Lyon-specific KPIs:</w:t>
      </w:r>
    </w:p>
    <w:p>
      <w:pPr>
        <w:numPr>
          <w:ilvl w:val="0"/>
          <w:numId w:val="1007"/>
        </w:numPr>
        <w:pStyle w:val="Compact"/>
      </w:pPr>
      <w:r>
        <w:rPr>
          <w:bCs/>
          <w:b/>
        </w:rPr>
        <w:t xml:space="preserve">Patient Acquisition Cost (PAC):</w:t>
      </w:r>
      <w:r>
        <w:t xml:space="preserve"> </w:t>
      </w:r>
      <w:r>
        <w:t xml:space="preserve">Target: €145 (vs. industry average €210 in Lyon)</w:t>
      </w:r>
    </w:p>
    <w:p>
      <w:pPr>
        <w:numPr>
          <w:ilvl w:val="0"/>
          <w:numId w:val="1007"/>
        </w:numPr>
        <w:pStyle w:val="Compact"/>
      </w:pPr>
      <w:r>
        <w:rPr>
          <w:bCs/>
          <w:b/>
        </w:rPr>
        <w:t xml:space="preserve">Local Market Share:</w:t>
      </w:r>
      <w:r>
        <w:t xml:space="preserve"> </w:t>
      </w:r>
      <w:r>
        <w:t xml:space="preserve">Measure via referral data from Lyon-based GPs (target: 28% within Year 1)</w:t>
      </w:r>
    </w:p>
    <w:p>
      <w:pPr>
        <w:numPr>
          <w:ilvl w:val="0"/>
          <w:numId w:val="1007"/>
        </w:numPr>
        <w:pStyle w:val="Compact"/>
      </w:pPr>
      <w:r>
        <w:rPr>
          <w:bCs/>
          <w:b/>
        </w:rPr>
        <w:t xml:space="preserve">Cultural Relevance Score:</w:t>
      </w:r>
      <w:r>
        <w:t xml:space="preserve"> </w:t>
      </w:r>
      <w:r>
        <w:t xml:space="preserve">Monthly social media sentiment analysis using French keywords ("lyonnaise", "Lyonnais")</w:t>
      </w:r>
    </w:p>
    <w:p>
      <w:pPr>
        <w:numPr>
          <w:ilvl w:val="0"/>
          <w:numId w:val="1007"/>
        </w:numPr>
        <w:pStyle w:val="Compact"/>
      </w:pPr>
      <w:r>
        <w:rPr>
          <w:bCs/>
          <w:b/>
        </w:rPr>
        <w:t xml:space="preserve">Community Impact:</w:t>
      </w:r>
      <w:r>
        <w:t xml:space="preserve"> </w:t>
      </w:r>
      <w:r>
        <w:t xml:space="preserve">Track school participation rates and senior center referrals</w:t>
      </w:r>
    </w:p>
    <w:bookmarkEnd w:id="30"/>
    <w:bookmarkStart w:id="31" w:name="X367a0cab3f7ec2b4fbb7b9f97c27f333a2e4280"/>
    <w:p>
      <w:pPr>
        <w:pStyle w:val="Heading2"/>
      </w:pPr>
      <w:r>
        <w:t xml:space="preserve">Conclusion: Lyon's Vision for Premium Optometry</w:t>
      </w:r>
    </w:p>
    <w:p>
      <w:pPr>
        <w:pStyle w:val="FirstParagraph"/>
      </w:pPr>
      <w:r>
        <w:t xml:space="preserve">This Marketing Plan establishes a new standard for Optometrist services in France Lyon by merging medical excellence with authentic local engagement. Unlike retail competitors, we position ourselves as healthcare partners – not sellers – deeply embedded in the cultural fabric of Lyon. By focusing on prevention (not just prescriptions), leveraging Lyon's unique neighborhoods, and building trust through medical credentials, our practice will become synonymous with "quality eye care" for the city's residents. The plan ensures sustainable growth within France Lyon by addressing both immediate patient needs and long-term health ecosystem development. As Lyon continues to attract international residents and business investments, this Optometrist practice is positioned not just to thrive, but to define a new category of vision healthcare in France.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Lyon, France</dc:title>
  <dc:creator/>
  <dc:language>en</dc:language>
  <cp:keywords/>
  <dcterms:created xsi:type="dcterms:W3CDTF">2026-07-21T06:44:30Z</dcterms:created>
  <dcterms:modified xsi:type="dcterms:W3CDTF">2026-07-21T06:44:30Z</dcterms:modified>
</cp:coreProperties>
</file>

<file path=docProps/custom.xml><?xml version="1.0" encoding="utf-8"?>
<Properties xmlns="http://schemas.openxmlformats.org/officeDocument/2006/custom-properties" xmlns:vt="http://schemas.openxmlformats.org/officeDocument/2006/docPropsVTypes"/>
</file>