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in</w:t>
      </w:r>
      <w:r>
        <w:t xml:space="preserve"> </w:t>
      </w:r>
      <w:r>
        <w:t xml:space="preserve">Germany</w:t>
      </w:r>
      <w:r>
        <w:t xml:space="preserve"> </w:t>
      </w:r>
      <w:r>
        <w:t xml:space="preserve">Frankfurt</w:t>
      </w:r>
    </w:p>
    <w:bookmarkStart w:id="33" w:name="X8b5d76b249ffdbe25b9a6e589923c903e40ff9b"/>
    <w:p>
      <w:pPr>
        <w:pStyle w:val="Heading1"/>
      </w:pPr>
      <w:r>
        <w:t xml:space="preserve">Comprehensive Marketing Plan for a Premium Optometrist Practice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optometrist practice within the competitive healthcare landscape of Germany Frankfurt. Leveraging Frankfurt's status as Germany's financial capital, international hub, and diverse population, this plan focuses on delivering exceptional eye care services while building strong community trust. The core objective is to position our **Optometrist** practice as the premier destination for comprehensive vision solutions in **Germany Frankfurt**, targeting both local residents and the city’s global business community.</w:t>
      </w:r>
    </w:p>
    <w:bookmarkEnd w:id="20"/>
    <w:bookmarkStart w:id="21" w:name="Xc7ec880902e2b24a39d068867a065717762a3b8"/>
    <w:p>
      <w:pPr>
        <w:pStyle w:val="Heading2"/>
      </w:pPr>
      <w:r>
        <w:t xml:space="preserve">Market Analysis: Germany Frankfurt Context</w:t>
      </w:r>
    </w:p>
    <w:p>
      <w:pPr>
        <w:pStyle w:val="FirstParagraph"/>
      </w:pPr>
      <w:r>
        <w:t xml:space="preserve">Frankfurt, home to over 750,000 residents and situated within a metropolitan region of 5.5 million people, presents a high-potential market for specialized eye care. The city’s unique demographics include:</w:t>
      </w:r>
      <w:r>
        <w:t xml:space="preserve"> </w:t>
      </w:r>
      <w:r>
        <w:t xml:space="preserve">- A large expatriate community (over 23% of population) seeking English-speaking healthcare providers</w:t>
      </w:r>
      <w:r>
        <w:t xml:space="preserve"> </w:t>
      </w:r>
      <w:r>
        <w:t xml:space="preserve">- High density of corporate offices (including European Central Bank headquarters), leading to significant occupational eye strain</w:t>
      </w:r>
      <w:r>
        <w:t xml:space="preserve"> </w:t>
      </w:r>
      <w:r>
        <w:t xml:space="preserve">- Aging population (18.5% aged 65+) increasing demand for presbyopia and cataract management services</w:t>
      </w:r>
      <w:r>
        <w:t xml:space="preserve"> </w:t>
      </w:r>
      <w:r>
        <w:t xml:space="preserve">- Strong presence of statutory health insurance (GKV) patients requiring cost-effective solutions</w:t>
      </w:r>
      <w:r>
        <w:t xml:space="preserve"> </w:t>
      </w:r>
      <w:r>
        <w:t xml:space="preserve">Current competitors include established chains like *Hoffmann Optik* and *Optik Riedel*, but gaps exist in personalized patient journeys, technology integration, and cultural sensitivity for international clients. The **Marketing Plan** directly addresses these gaps through a hyper-localized strategy.</w:t>
      </w:r>
    </w:p>
    <w:bookmarkEnd w:id="21"/>
    <w:bookmarkStart w:id="22" w:name="target-audience-segmentation"/>
    <w:p>
      <w:pPr>
        <w:pStyle w:val="Heading2"/>
      </w:pPr>
      <w:r>
        <w:t xml:space="preserve">Target Audience Segmentation</w:t>
      </w:r>
    </w:p>
    <w:p>
      <w:pPr>
        <w:pStyle w:val="FirstParagraph"/>
      </w:pPr>
      <w:r>
        <w:t xml:space="preserve">Our **Optometrist** practice will strategically target three primary segments within Germany Frankfurt:</w:t>
      </w:r>
    </w:p>
    <w:p>
      <w:pPr>
        <w:numPr>
          <w:ilvl w:val="0"/>
          <w:numId w:val="1001"/>
        </w:numPr>
        <w:pStyle w:val="Compact"/>
      </w:pPr>
      <w:r>
        <w:rPr>
          <w:bCs/>
          <w:b/>
        </w:rPr>
        <w:t xml:space="preserve">Corporate Professionals (45% of target):</w:t>
      </w:r>
      <w:r>
        <w:t xml:space="preserve"> </w:t>
      </w:r>
      <w:r>
        <w:t xml:space="preserve">Executives in Bankenviertel and Messegebiet experiencing digital eye strain; prioritize efficiency, premium service, and insurance compatibility.</w:t>
      </w:r>
    </w:p>
    <w:p>
      <w:pPr>
        <w:numPr>
          <w:ilvl w:val="0"/>
          <w:numId w:val="1001"/>
        </w:numPr>
        <w:pStyle w:val="Compact"/>
      </w:pPr>
      <w:r>
        <w:rPr>
          <w:bCs/>
          <w:b/>
        </w:rPr>
        <w:t xml:space="preserve">Families &amp; Seniors (35% of target):</w:t>
      </w:r>
      <w:r>
        <w:t xml:space="preserve"> </w:t>
      </w:r>
      <w:r>
        <w:t xml:space="preserve">Parents seeking pediatric eye exams; retirees requiring comprehensive geriatric vision care. Emphasize trust, accessibility (near U-Bahn lines), and multilingual support.</w:t>
      </w:r>
    </w:p>
    <w:p>
      <w:pPr>
        <w:numPr>
          <w:ilvl w:val="0"/>
          <w:numId w:val="1001"/>
        </w:numPr>
        <w:pStyle w:val="Compact"/>
      </w:pPr>
      <w:r>
        <w:rPr>
          <w:bCs/>
          <w:b/>
        </w:rPr>
        <w:t xml:space="preserve">International Community (20% of target):</w:t>
      </w:r>
      <w:r>
        <w:t xml:space="preserve"> </w:t>
      </w:r>
      <w:r>
        <w:t xml:space="preserve">Expats and diplomats needing English/German bilingual services with seamless insurance navigation across EU systems.</w:t>
      </w:r>
    </w:p>
    <w:bookmarkEnd w:id="22"/>
    <w:bookmarkStart w:id="23" w:name="Xdf4e4a26da857143446e807df0f218a1346e598"/>
    <w:p>
      <w:pPr>
        <w:pStyle w:val="Heading2"/>
      </w:pPr>
      <w:r>
        <w:t xml:space="preserve">Unique Value Proposition for Germany Frankfurt</w:t>
      </w:r>
    </w:p>
    <w:p>
      <w:pPr>
        <w:pStyle w:val="FirstParagraph"/>
      </w:pPr>
      <w:r>
        <w:t xml:space="preserve">We differentiate by combining:</w:t>
      </w:r>
    </w:p>
    <w:p>
      <w:pPr>
        <w:numPr>
          <w:ilvl w:val="0"/>
          <w:numId w:val="1002"/>
        </w:numPr>
        <w:pStyle w:val="Compact"/>
      </w:pPr>
      <w:r>
        <w:rPr>
          <w:bCs/>
          <w:b/>
        </w:rPr>
        <w:t xml:space="preserve">Technology-Driven Precision:</w:t>
      </w:r>
      <w:r>
        <w:t xml:space="preserve"> </w:t>
      </w:r>
      <w:r>
        <w:t xml:space="preserve">Implementing AI-based retinal scanners and digital refraction – uncommon in local practices – ensuring superior diagnostics.</w:t>
      </w:r>
    </w:p>
    <w:p>
      <w:pPr>
        <w:numPr>
          <w:ilvl w:val="0"/>
          <w:numId w:val="1002"/>
        </w:numPr>
        <w:pStyle w:val="Compact"/>
      </w:pPr>
      <w:r>
        <w:rPr>
          <w:bCs/>
          <w:b/>
        </w:rPr>
        <w:t xml:space="preserve">Cultural Integration:</w:t>
      </w:r>
      <w:r>
        <w:t xml:space="preserve"> </w:t>
      </w:r>
      <w:r>
        <w:t xml:space="preserve">Multilingual staff (German/English/French) and culturally aware service protocols tailored to Frankfurt’s global clientele.</w:t>
      </w:r>
    </w:p>
    <w:p>
      <w:pPr>
        <w:numPr>
          <w:ilvl w:val="0"/>
          <w:numId w:val="1002"/>
        </w:numPr>
        <w:pStyle w:val="Compact"/>
      </w:pPr>
      <w:r>
        <w:rPr>
          <w:bCs/>
          <w:b/>
        </w:rPr>
        <w:t xml:space="preserve">Seamless Insurance Experience:</w:t>
      </w:r>
      <w:r>
        <w:t xml:space="preserve"> </w:t>
      </w:r>
      <w:r>
        <w:t xml:space="preserve">Dedicated GKV specialist to navigate German insurance complexities, reducing patient administrative burden – a critical pain point in **Germany Frankfurt**.</w:t>
      </w:r>
    </w:p>
    <w:bookmarkEnd w:id="23"/>
    <w:bookmarkStart w:id="28" w:name="marketing-strategies-tactics"/>
    <w:p>
      <w:pPr>
        <w:pStyle w:val="Heading2"/>
      </w:pPr>
      <w:r>
        <w:t xml:space="preserve">Marketing Strategies &amp; Tactics</w:t>
      </w:r>
    </w:p>
    <w:p>
      <w:pPr>
        <w:pStyle w:val="FirstParagraph"/>
      </w:pPr>
      <w:r>
        <w:t xml:space="preserve">This **Marketing Plan** executes through four pillars:</w:t>
      </w:r>
    </w:p>
    <w:bookmarkStart w:id="24" w:name="Xaed9daefe3ecc7d45ca59a1f9743844cff5d485"/>
    <w:p>
      <w:pPr>
        <w:pStyle w:val="Heading3"/>
      </w:pPr>
      <w:r>
        <w:t xml:space="preserve">1. Digital Presence &amp; Local SEO (Focus: Germany Frankfurt)</w:t>
      </w:r>
    </w:p>
    <w:p>
      <w:pPr>
        <w:pStyle w:val="FirstParagraph"/>
      </w:pPr>
      <w:r>
        <w:t xml:space="preserve">- Optimize Google My Business listing with "Frankfurt Optometrist" as primary keyword, including local landmarks (e.g., "Near Hauptwache").</w:t>
      </w:r>
      <w:r>
        <w:t xml:space="preserve"> </w:t>
      </w:r>
      <w:r>
        <w:t xml:space="preserve">- Develop German-language website with integrated booking system; target keywords: "Augenarzt Frankfurt," "Optiker in der Nähe," and "GKV Augenuntersuchung Frankfurt."</w:t>
      </w:r>
      <w:r>
        <w:t xml:space="preserve"> </w:t>
      </w:r>
      <w:r>
        <w:t xml:space="preserve">- Launch hyper-local Instagram/Facebook campaigns targeting 5km radius around key business districts (e.g., banking zone), using visuals of Frankfurt skyline with eye health tips.</w:t>
      </w:r>
    </w:p>
    <w:bookmarkEnd w:id="24"/>
    <w:bookmarkStart w:id="27" w:name="X912cb04f0c3b28323ad49890f75de0715a67c5a"/>
    <w:p>
      <w:pPr>
        <w:pStyle w:val="Heading3"/>
      </w:pPr>
      <w:r>
        <w:t xml:space="preserve">2. Community Integration (Leveraging Germany Frankfurt)</w:t>
      </w:r>
    </w:p>
    <w:p>
      <w:pPr>
        <w:pStyle w:val="FirstParagraph"/>
      </w:pPr>
      <w:r>
        <w:t xml:space="preserve">- Partner with prominent local entities:</w:t>
      </w:r>
      <w:r>
        <w:t xml:space="preserve"> </w:t>
      </w:r>
      <w:r>
        <w:t xml:space="preserve">* Frankfurt Book Fair organizers for "Eye Health &amp; Reading" workshops</w:t>
      </w:r>
      <w:r>
        <w:t xml:space="preserve"> </w:t>
      </w:r>
      <w:r>
        <w:t xml:space="preserve">* Deutsche Bank and DAX companies for on-site corporate eye screenings</w:t>
      </w:r>
      <w:r>
        <w:t xml:space="preserve"> </w:t>
      </w:r>
      <w:r>
        <w:t xml:space="preserve">* International schools (e.g., Frankfurt International School) for pediatric vision programs</w:t>
      </w:r>
      <w:r>
        <w:t xml:space="preserve"> </w:t>
      </w:r>
      <w:r>
        <w:t xml:space="preserve">- Sponsor community events like "Frankfurt Marathon" with free eye check-ups at the starting point.</w:t>
      </w:r>
    </w:p>
    <w:bookmarkStart w:id="25" w:name="strategic-partnerships"/>
    <w:p>
      <w:pPr>
        <w:pStyle w:val="Heading4"/>
      </w:pPr>
      <w:r>
        <w:t xml:space="preserve">3. Strategic Partnerships</w:t>
      </w:r>
    </w:p>
    <w:p>
      <w:pPr>
        <w:pStyle w:val="FirstParagraph"/>
      </w:pPr>
      <w:r>
        <w:t xml:space="preserve">Collaborate with ophthalmologists in the region for seamless referrals (critical in Germany’s healthcare system), and partner with local pharmacies (e.g., DM, Rossmann) for co-branded promotions on vision supplements.</w:t>
      </w:r>
    </w:p>
    <w:bookmarkEnd w:id="25"/>
    <w:bookmarkStart w:id="26" w:name="patient-retention-system"/>
    <w:p>
      <w:pPr>
        <w:pStyle w:val="Heading4"/>
      </w:pPr>
      <w:r>
        <w:t xml:space="preserve">4. Patient Retention System</w:t>
      </w:r>
    </w:p>
    <w:p>
      <w:pPr>
        <w:pStyle w:val="FirstParagraph"/>
      </w:pPr>
      <w:r>
        <w:t xml:space="preserve">Implement a loyalty program offering:</w:t>
      </w:r>
      <w:r>
        <w:t xml:space="preserve"> </w:t>
      </w:r>
      <w:r>
        <w:t xml:space="preserve">- Free annual comprehensive eye exams for returning patients</w:t>
      </w:r>
      <w:r>
        <w:t xml:space="preserve"> </w:t>
      </w:r>
      <w:r>
        <w:t xml:space="preserve">- "Digital Eye Strain Relief" subscription (daily screen-use tips via email)</w:t>
      </w:r>
      <w:r>
        <w:t xml:space="preserve"> </w:t>
      </w:r>
      <w:r>
        <w:t xml:space="preserve">- Referral rewards in line with German patient expectations</w:t>
      </w:r>
    </w:p>
    <w:bookmarkEnd w:id="26"/>
    <w:bookmarkEnd w:id="27"/>
    <w:bookmarkEnd w:id="28"/>
    <w:bookmarkStart w:id="29" w:name="operational-execution-timeline"/>
    <w:p>
      <w:pPr>
        <w:pStyle w:val="Heading2"/>
      </w:pPr>
      <w:r>
        <w:t xml:space="preserve">Operational Execution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Actions</w:t>
            </w:r>
          </w:p>
        </w:tc>
      </w:tr>
      <w:tr>
        <w:tc>
          <w:tcPr/>
          <w:p>
            <w:pPr>
              <w:pStyle w:val="Compact"/>
              <w:jc w:val="left"/>
            </w:pPr>
            <w:r>
              <w:t xml:space="preserve">Q1 (Launch)</w:t>
            </w:r>
          </w:p>
        </w:tc>
        <w:tc>
          <w:tcPr/>
          <w:p>
            <w:pPr>
              <w:pStyle w:val="Compact"/>
              <w:jc w:val="left"/>
            </w:pPr>
            <w:r>
              <w:t xml:space="preserve">Campaign: "Frankfurt Eyes 360" – Free community screenings at Römerberg square; website launch with SEO optimization.</w:t>
            </w:r>
          </w:p>
        </w:tc>
      </w:tr>
      <w:tr>
        <w:tc>
          <w:tcPr/>
          <w:p>
            <w:pPr>
              <w:pStyle w:val="Compact"/>
              <w:jc w:val="left"/>
            </w:pPr>
            <w:r>
              <w:t xml:space="preserve">Q2 (Growth)</w:t>
            </w:r>
          </w:p>
        </w:tc>
        <w:tc>
          <w:tcPr/>
          <w:p>
            <w:pPr>
              <w:pStyle w:val="Compact"/>
              <w:jc w:val="left"/>
            </w:pPr>
            <w:r>
              <w:t xml:space="preserve">Corporate partnerships activated; Google Ads targeting "Optometrist Frankfurt" + insurance keywords.</w:t>
            </w:r>
          </w:p>
        </w:tc>
      </w:tr>
      <w:tr>
        <w:tc>
          <w:tcPr/>
          <w:p>
            <w:pPr>
              <w:pStyle w:val="Compact"/>
              <w:jc w:val="left"/>
            </w:pPr>
            <w:r>
              <w:t xml:space="preserve">Q3 (Expansion)</w:t>
            </w:r>
          </w:p>
        </w:tc>
        <w:tc>
          <w:tcPr/>
          <w:p>
            <w:pPr>
              <w:pStyle w:val="Compact"/>
              <w:jc w:val="left"/>
            </w:pPr>
            <w:r>
              <w:t xml:space="preserve">International client outreach via LinkedIn targeting expat groups; launch multilingual patient portal.</w:t>
            </w:r>
          </w:p>
        </w:tc>
      </w:tr>
      <w:tr>
        <w:tc>
          <w:tcPr/>
          <w:p>
            <w:pPr>
              <w:pStyle w:val="Compact"/>
              <w:jc w:val="left"/>
            </w:pPr>
            <w:r>
              <w:t xml:space="preserve">Q4 (Sustainability)</w:t>
            </w:r>
          </w:p>
        </w:tc>
        <w:tc>
          <w:tcPr/>
          <w:p>
            <w:pPr>
              <w:pStyle w:val="Compact"/>
              <w:jc w:val="left"/>
            </w:pPr>
            <w:r>
              <w:t xml:space="preserve">Analyze patient data; refine **Optometrist** service bundles based on Frankfurt demographic needs.</w:t>
            </w:r>
          </w:p>
        </w:tc>
      </w:tr>
    </w:tbl>
    <w:bookmarkEnd w:id="29"/>
    <w:bookmarkStart w:id="30" w:name="measurement-kpis"/>
    <w:p>
      <w:pPr>
        <w:pStyle w:val="Heading2"/>
      </w:pPr>
      <w:r>
        <w:t xml:space="preserve">Measurement &amp; KPIs</w:t>
      </w:r>
    </w:p>
    <w:p>
      <w:pPr>
        <w:pStyle w:val="FirstParagraph"/>
      </w:pPr>
      <w:r>
        <w:t xml:space="preserve">Success will be tracked via:</w:t>
      </w:r>
      <w:r>
        <w:t xml:space="preserve"> </w:t>
      </w:r>
      <w:r>
        <w:t xml:space="preserve">-</w:t>
      </w:r>
      <w:r>
        <w:t xml:space="preserve"> </w:t>
      </w:r>
      <w:r>
        <w:rPr>
          <w:bCs/>
          <w:b/>
        </w:rPr>
        <w:t xml:space="preserve">Lead Generation:</w:t>
      </w:r>
      <w:r>
        <w:t xml:space="preserve"> </w:t>
      </w:r>
      <w:r>
        <w:t xml:space="preserve">30% increase in website bookings from "Frankfurt" location tags within 6 months</w:t>
      </w:r>
      <w:r>
        <w:t xml:space="preserve"> </w:t>
      </w:r>
      <w:r>
        <w:t xml:space="preserve">-</w:t>
      </w:r>
      <w:r>
        <w:t xml:space="preserve"> </w:t>
      </w:r>
      <w:r>
        <w:rPr>
          <w:bCs/>
          <w:b/>
        </w:rPr>
        <w:t xml:space="preserve">Patient Retention:</w:t>
      </w:r>
      <w:r>
        <w:t xml:space="preserve"> </w:t>
      </w:r>
      <w:r>
        <w:t xml:space="preserve">Target 75% repeat visits (vs. industry average of 62%)</w:t>
      </w:r>
      <w:r>
        <w:t xml:space="preserve"> </w:t>
      </w:r>
      <w:r>
        <w:t xml:space="preserve">-</w:t>
      </w:r>
      <w:r>
        <w:t xml:space="preserve"> </w:t>
      </w:r>
      <w:r>
        <w:rPr>
          <w:bCs/>
          <w:b/>
        </w:rPr>
        <w:t xml:space="preserve">Brand Recognition:</w:t>
      </w:r>
      <w:r>
        <w:t xml:space="preserve"> </w:t>
      </w:r>
      <w:r>
        <w:t xml:space="preserve">Achieve top-3 Google ranking for "Optometrist Frankfurt" by Year-End</w:t>
      </w:r>
      <w:r>
        <w:t xml:space="preserve"> </w:t>
      </w:r>
      <w:r>
        <w:t xml:space="preserve">-</w:t>
      </w:r>
      <w:r>
        <w:t xml:space="preserve"> </w:t>
      </w:r>
      <w:r>
        <w:rPr>
          <w:bCs/>
          <w:b/>
        </w:rPr>
        <w:t xml:space="preserve">Revenue Diversification:</w:t>
      </w:r>
      <w:r>
        <w:t xml:space="preserve"> </w:t>
      </w:r>
      <w:r>
        <w:t xml:space="preserve">Grow international clientele to 25% of total patients</w:t>
      </w:r>
    </w:p>
    <w:bookmarkEnd w:id="30"/>
    <w:bookmarkStart w:id="31" w:name="X72366021e6b76ba298cb8f9eadd606778194282"/>
    <w:p>
      <w:pPr>
        <w:pStyle w:val="Heading2"/>
      </w:pPr>
      <w:r>
        <w:t xml:space="preserve">Budget Allocation (Germany Frankfurt Focus)</w:t>
      </w:r>
    </w:p>
    <w:p>
      <w:pPr>
        <w:pStyle w:val="FirstParagraph"/>
      </w:pPr>
      <w:r>
        <w:t xml:space="preserve">Total initial marketing investment: €45,000. Breakdown:</w:t>
      </w:r>
      <w:r>
        <w:t xml:space="preserve"> </w:t>
      </w:r>
      <w:r>
        <w:t xml:space="preserve">- Digital Advertising (Google/Facebook): 35% – Targeted to **Germany Frankfurt** geotags</w:t>
      </w:r>
      <w:r>
        <w:t xml:space="preserve"> </w:t>
      </w:r>
      <w:r>
        <w:t xml:space="preserve">- Community Partnerships/Events: 30% – Maximizing local visibility</w:t>
      </w:r>
      <w:r>
        <w:t xml:space="preserve"> </w:t>
      </w:r>
      <w:r>
        <w:t xml:space="preserve">- Content Creation (Website/Video): 20% – Multilingual resources for expats</w:t>
      </w:r>
      <w:r>
        <w:t xml:space="preserve"> </w:t>
      </w:r>
      <w:r>
        <w:t xml:space="preserve">- Analytics &amp; Tracking: 15%</w:t>
      </w:r>
    </w:p>
    <w:bookmarkEnd w:id="31"/>
    <w:bookmarkStart w:id="32" w:name="conclusion"/>
    <w:p>
      <w:pPr>
        <w:pStyle w:val="Heading2"/>
      </w:pPr>
      <w:r>
        <w:t xml:space="preserve">Conclusion</w:t>
      </w:r>
    </w:p>
    <w:p>
      <w:pPr>
        <w:pStyle w:val="FirstParagraph"/>
      </w:pPr>
      <w:r>
        <w:t xml:space="preserve">This Marketing Plan positions our **Optometrist** practice not merely as a service provider, but as an indispensable health partner within the dynamic ecosystem of **Germany Frankfurt**. By deeply understanding Frankfurt’s unique business and cultural landscape, prioritizing technological excellence in eye care delivery, and embedding ourselves into community life – from corporate hubs to international neighborhoods – we will establish a market-leading position. The plan ensures every strategy directly addresses the needs of Frankfurt’s diverse population while adhering to German healthcare standards. This is not just a Marketing Plan; it’s the foundation for becoming Germany's most trusted eye care destination in its most cosmopolitan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in Germany Frankfurt</dc:title>
  <dc:creator/>
  <dc:language>en</dc:language>
  <cp:keywords/>
  <dcterms:created xsi:type="dcterms:W3CDTF">2026-07-23T04:29:44Z</dcterms:created>
  <dcterms:modified xsi:type="dcterms:W3CDTF">2026-07-23T04:29:44Z</dcterms:modified>
</cp:coreProperties>
</file>

<file path=docProps/custom.xml><?xml version="1.0" encoding="utf-8"?>
<Properties xmlns="http://schemas.openxmlformats.org/officeDocument/2006/custom-properties" xmlns:vt="http://schemas.openxmlformats.org/officeDocument/2006/docPropsVTypes"/>
</file>