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34" w:name="X059f5ef5ce5f6577bfc9cb2617010234250012e"/>
    <w:p>
      <w:pPr>
        <w:pStyle w:val="Heading1"/>
      </w:pPr>
      <w:r>
        <w:t xml:space="preserve">Comprehensive Marketing Plan for Optometrist Services in Israel Jerusalem</w:t>
      </w:r>
    </w:p>
    <w:bookmarkStart w:id="20" w:name="executive-summary"/>
    <w:p>
      <w:pPr>
        <w:pStyle w:val="Heading2"/>
      </w:pPr>
      <w:r>
        <w:t xml:space="preserve">Executive Summary</w:t>
      </w:r>
    </w:p>
    <w:p>
      <w:pPr>
        <w:pStyle w:val="FirstParagraph"/>
      </w:pPr>
      <w:r>
        <w:t xml:space="preserve">This Marketing Plan outlines a strategic approach to establish and grow a premium optometric practice in the vibrant city of Jerusalem, Israel. Recognizing the unique healthcare needs of Jerusalem's diverse population, this plan focuses on delivering exceptional eye care services while building community trust. The core objective is to position our Optometrist practice as the preferred choice for comprehensive eye health solutions across all demographics in Israel Jerusalem. By leveraging digital marketing, community partnerships, and culturally sensitive service delivery, we will capture 15% market share within three years of operation.</w:t>
      </w:r>
    </w:p>
    <w:bookmarkEnd w:id="20"/>
    <w:bookmarkStart w:id="21" w:name="X545cb560b65ca452bb307ba4c81ac27287fe337"/>
    <w:p>
      <w:pPr>
        <w:pStyle w:val="Heading2"/>
      </w:pPr>
      <w:r>
        <w:t xml:space="preserve">Market Analysis: Jerusalem's Eye Care Landscape</w:t>
      </w:r>
    </w:p>
    <w:p>
      <w:pPr>
        <w:pStyle w:val="FirstParagraph"/>
      </w:pPr>
      <w:r>
        <w:t xml:space="preserve">Jerusalem presents a unique demographic tapestry with diverse religious and cultural communities requiring specialized eye care. According to the Ministry of Health, over 65% of Jerusalem residents access primary eye care through private practitioners, yet 40% report dissatisfaction with current service accessibility. The growing elderly population (18% of Jerusalem's residents) and high myopia rates among youth necessitate advanced optometric services beyond basic vision correction. Competitors in Israel Jerusalem often focus on sales-driven models rather than preventative care, creating a clear market gap for our holistic approach.</w:t>
      </w:r>
    </w:p>
    <w:bookmarkEnd w:id="21"/>
    <w:bookmarkStart w:id="22" w:name="competitive-analysis"/>
    <w:p>
      <w:pPr>
        <w:pStyle w:val="Heading2"/>
      </w:pPr>
      <w:r>
        <w:t xml:space="preserve">Competitive Analysis</w:t>
      </w:r>
    </w:p>
    <w:p>
      <w:pPr>
        <w:pStyle w:val="FirstParagraph"/>
      </w:pPr>
      <w:r>
        <w:t xml:space="preserve">Key competitors in Jerusalem include:</w:t>
      </w:r>
    </w:p>
    <w:p>
      <w:pPr>
        <w:numPr>
          <w:ilvl w:val="0"/>
          <w:numId w:val="1001"/>
        </w:numPr>
        <w:pStyle w:val="Compact"/>
      </w:pPr>
      <w:r>
        <w:rPr>
          <w:bCs/>
          <w:b/>
        </w:rPr>
        <w:t xml:space="preserve">Chain Optical Stores:</w:t>
      </w:r>
      <w:r>
        <w:t xml:space="preserve"> </w:t>
      </w:r>
      <w:r>
        <w:t xml:space="preserve">Offer low-cost glasses but lack comprehensive eye exams (e.g., Vision Express branches)</w:t>
      </w:r>
    </w:p>
    <w:p>
      <w:pPr>
        <w:numPr>
          <w:ilvl w:val="0"/>
          <w:numId w:val="1001"/>
        </w:numPr>
        <w:pStyle w:val="Compact"/>
      </w:pPr>
      <w:r>
        <w:rPr>
          <w:bCs/>
          <w:b/>
        </w:rPr>
        <w:t xml:space="preserve">Educational Clinic Networks:</w:t>
      </w:r>
      <w:r>
        <w:t xml:space="preserve"> </w:t>
      </w:r>
      <w:r>
        <w:t xml:space="preserve">Focus on university students with limited evening/weekend hours</w:t>
      </w:r>
    </w:p>
    <w:p>
      <w:pPr>
        <w:numPr>
          <w:ilvl w:val="0"/>
          <w:numId w:val="1001"/>
        </w:numPr>
        <w:pStyle w:val="Compact"/>
      </w:pPr>
      <w:r>
        <w:rPr>
          <w:bCs/>
          <w:b/>
        </w:rPr>
        <w:t xml:space="preserve">Specialized Ophthalmology Centers:</w:t>
      </w:r>
      <w:r>
        <w:t xml:space="preserve"> </w:t>
      </w:r>
      <w:r>
        <w:t xml:space="preserve">Handle surgical cases but exclude routine optometry services</w:t>
      </w:r>
    </w:p>
    <w:p>
      <w:pPr>
        <w:pStyle w:val="FirstParagraph"/>
      </w:pPr>
      <w:r>
        <w:t xml:space="preserve">This gap presents an opportunity for our Optometrist practice to differentiate through personalized care, extended hours (7 AM–9 PM daily), and integration of Hebrew/Arabic/English-speaking staff. Unlike competitors, we will emphasize preventive care over product sales.</w:t>
      </w:r>
    </w:p>
    <w:bookmarkEnd w:id="22"/>
    <w:bookmarkStart w:id="23" w:name="marketing-objectives"/>
    <w:p>
      <w:pPr>
        <w:pStyle w:val="Heading2"/>
      </w:pPr>
      <w:r>
        <w:t xml:space="preserve">Marketing Objectives</w:t>
      </w:r>
    </w:p>
    <w:p>
      <w:pPr>
        <w:numPr>
          <w:ilvl w:val="0"/>
          <w:numId w:val="1002"/>
        </w:numPr>
        <w:pStyle w:val="Compact"/>
      </w:pPr>
      <w:r>
        <w:t xml:space="preserve">Achieve 500 new patient acquisitions within Year 1 through targeted digital campaigns</w:t>
      </w:r>
    </w:p>
    <w:p>
      <w:pPr>
        <w:numPr>
          <w:ilvl w:val="0"/>
          <w:numId w:val="1002"/>
        </w:numPr>
        <w:pStyle w:val="Compact"/>
      </w:pPr>
      <w:r>
        <w:t xml:space="preserve">Attain 95% patient satisfaction score in Jerusalem-specific surveys by Year 2</w:t>
      </w:r>
    </w:p>
    <w:p>
      <w:pPr>
        <w:numPr>
          <w:ilvl w:val="0"/>
          <w:numId w:val="1002"/>
        </w:numPr>
        <w:pStyle w:val="Compact"/>
      </w:pPr>
      <w:r>
        <w:t xml:space="preserve">Create community partnerships with 15 religious institutions and schools across Israel Jerusalem by Year 3</w:t>
      </w:r>
    </w:p>
    <w:p>
      <w:pPr>
        <w:numPr>
          <w:ilvl w:val="0"/>
          <w:numId w:val="1002"/>
        </w:numPr>
        <w:pStyle w:val="Compact"/>
      </w:pPr>
      <w:r>
        <w:t xml:space="preserve">Secure positive media coverage in major Israeli publications (e.g., Haaretz, Ynet) highlighting our Jerusalem-based service model</w:t>
      </w:r>
    </w:p>
    <w:bookmarkEnd w:id="23"/>
    <w:bookmarkStart w:id="24" w:name="target-audience-segmentation"/>
    <w:p>
      <w:pPr>
        <w:pStyle w:val="Heading2"/>
      </w:pPr>
      <w:r>
        <w:t xml:space="preserve">Target Audience Segmentation</w:t>
      </w:r>
    </w:p>
    <w:p>
      <w:pPr>
        <w:pStyle w:val="FirstParagraph"/>
      </w:pPr>
      <w:r>
        <w:t xml:space="preserve">We identify three core segments in Israel Jerusalem:</w:t>
      </w:r>
    </w:p>
    <w:p>
      <w:pPr>
        <w:numPr>
          <w:ilvl w:val="0"/>
          <w:numId w:val="1003"/>
        </w:numPr>
        <w:pStyle w:val="Compact"/>
      </w:pPr>
      <w:r>
        <w:rPr>
          <w:bCs/>
          <w:b/>
        </w:rPr>
        <w:t xml:space="preserve">Urban Families:</w:t>
      </w:r>
      <w:r>
        <w:t xml:space="preserve"> </w:t>
      </w:r>
      <w:r>
        <w:t xml:space="preserve">Parents seeking pediatric eye care (70% of target) with emphasis on digital screen protection for children. Campaigns will highlight "Jerusalem Family Vision Check-Ups" at school events.</w:t>
      </w:r>
    </w:p>
    <w:p>
      <w:pPr>
        <w:numPr>
          <w:ilvl w:val="0"/>
          <w:numId w:val="1003"/>
        </w:numPr>
        <w:pStyle w:val="Compact"/>
      </w:pPr>
      <w:r>
        <w:rPr>
          <w:bCs/>
          <w:b/>
        </w:rPr>
        <w:t xml:space="preserve">Elderly Residents (65+):</w:t>
      </w:r>
      <w:r>
        <w:t xml:space="preserve"> </w:t>
      </w:r>
      <w:r>
        <w:t xml:space="preserve">28% of Jerusalem's population requiring cataract monitoring and glaucoma screening. We'll partner with neighborhood centers in Mea Shearim and Silwan for free screenings.</w:t>
      </w:r>
    </w:p>
    <w:p>
      <w:pPr>
        <w:numPr>
          <w:ilvl w:val="0"/>
          <w:numId w:val="1003"/>
        </w:numPr>
        <w:pStyle w:val="Compact"/>
      </w:pPr>
      <w:r>
        <w:rPr>
          <w:bCs/>
          <w:b/>
        </w:rPr>
        <w:t xml:space="preserve">Professional Community:</w:t>
      </w:r>
      <w:r>
        <w:t xml:space="preserve"> </w:t>
      </w:r>
      <w:r>
        <w:t xml:space="preserve">Office workers experiencing digital eye strain. Targeted LinkedIn ads focusing on "Productivity Through Clear Vision" for businesses in the Jerusalem Central Business District.</w:t>
      </w:r>
    </w:p>
    <w:bookmarkEnd w:id="24"/>
    <w:bookmarkStart w:id="29" w:name="marketing-strategies-tactics"/>
    <w:p>
      <w:pPr>
        <w:pStyle w:val="Heading2"/>
      </w:pPr>
      <w:r>
        <w:t xml:space="preserve">Marketing Strategies &amp; Tactics</w:t>
      </w:r>
    </w:p>
    <w:bookmarkStart w:id="25" w:name="product-strategy"/>
    <w:p>
      <w:pPr>
        <w:pStyle w:val="Heading3"/>
      </w:pPr>
      <w:r>
        <w:t xml:space="preserve">Product Strategy</w:t>
      </w:r>
    </w:p>
    <w:p>
      <w:pPr>
        <w:pStyle w:val="FirstParagraph"/>
      </w:pPr>
      <w:r>
        <w:t xml:space="preserve">Beyond standard eye exams, our Optometrist practice offers:</w:t>
      </w:r>
    </w:p>
    <w:p>
      <w:pPr>
        <w:numPr>
          <w:ilvl w:val="0"/>
          <w:numId w:val="1004"/>
        </w:numPr>
        <w:pStyle w:val="Compact"/>
      </w:pPr>
      <w:r>
        <w:rPr>
          <w:iCs/>
          <w:i/>
        </w:rPr>
        <w:t xml:space="preserve">Jerusalem Community Eye Health Packages:</w:t>
      </w:r>
      <w:r>
        <w:t xml:space="preserve"> </w:t>
      </w:r>
      <w:r>
        <w:t xml:space="preserve">Includes diabetic retinal screening (critical for Jerusalem's aging population)</w:t>
      </w:r>
    </w:p>
    <w:p>
      <w:pPr>
        <w:numPr>
          <w:ilvl w:val="0"/>
          <w:numId w:val="1004"/>
        </w:numPr>
        <w:pStyle w:val="Compact"/>
      </w:pPr>
      <w:r>
        <w:rPr>
          <w:iCs/>
          <w:i/>
        </w:rPr>
        <w:t xml:space="preserve">Cultural Sensitivity Add-Ons:</w:t>
      </w:r>
      <w:r>
        <w:t xml:space="preserve"> </w:t>
      </w:r>
      <w:r>
        <w:t xml:space="preserve">Halal/Kosher-certified materials, gender-specific exam rooms</w:t>
      </w:r>
    </w:p>
    <w:p>
      <w:pPr>
        <w:numPr>
          <w:ilvl w:val="0"/>
          <w:numId w:val="1004"/>
        </w:numPr>
        <w:pStyle w:val="Compact"/>
      </w:pPr>
      <w:r>
        <w:rPr>
          <w:iCs/>
          <w:i/>
        </w:rPr>
        <w:t xml:space="preserve">Digital Vision Wellness Program:</w:t>
      </w:r>
      <w:r>
        <w:t xml:space="preserve"> </w:t>
      </w:r>
      <w:r>
        <w:t xml:space="preserve">Personalized screen time analysis using Jerusalem-specific data on device usage patterns</w:t>
      </w:r>
    </w:p>
    <w:bookmarkEnd w:id="25"/>
    <w:bookmarkStart w:id="26" w:name="pricing-strategy"/>
    <w:p>
      <w:pPr>
        <w:pStyle w:val="Heading3"/>
      </w:pPr>
      <w:r>
        <w:t xml:space="preserve">Pricing Strategy</w:t>
      </w:r>
    </w:p>
    <w:p>
      <w:pPr>
        <w:pStyle w:val="FirstParagraph"/>
      </w:pPr>
      <w:r>
        <w:t xml:space="preserve">We implement a tiered pricing model reflecting Israel's healthcare framework:</w:t>
      </w:r>
    </w:p>
    <w:p>
      <w:pPr>
        <w:numPr>
          <w:ilvl w:val="0"/>
          <w:numId w:val="1005"/>
        </w:numPr>
        <w:pStyle w:val="Compact"/>
      </w:pPr>
      <w:r>
        <w:rPr>
          <w:bCs/>
          <w:b/>
        </w:rPr>
        <w:t xml:space="preserve">Basic Comprehensive Exam:</w:t>
      </w:r>
      <w:r>
        <w:t xml:space="preserve"> </w:t>
      </w:r>
      <w:r>
        <w:t xml:space="preserve">₪150 (below average Jerusalem market rate of ₪180)</w:t>
      </w:r>
    </w:p>
    <w:p>
      <w:pPr>
        <w:numPr>
          <w:ilvl w:val="0"/>
          <w:numId w:val="1005"/>
        </w:numPr>
        <w:pStyle w:val="Compact"/>
      </w:pPr>
      <w:r>
        <w:rPr>
          <w:bCs/>
          <w:b/>
        </w:rPr>
        <w:t xml:space="preserve">Jerusalem Family Package:</w:t>
      </w:r>
      <w:r>
        <w:t xml:space="preserve"> </w:t>
      </w:r>
      <w:r>
        <w:t xml:space="preserve">2 adults + 2 children for ₪399 (competitor average: ₪520)</w:t>
      </w:r>
    </w:p>
    <w:p>
      <w:pPr>
        <w:numPr>
          <w:ilvl w:val="0"/>
          <w:numId w:val="1005"/>
        </w:numPr>
        <w:pStyle w:val="Compact"/>
      </w:pPr>
      <w:r>
        <w:rPr>
          <w:bCs/>
          <w:b/>
        </w:rPr>
        <w:t xml:space="preserve">Loyalty Program:</w:t>
      </w:r>
      <w:r>
        <w:t xml:space="preserve"> </w:t>
      </w:r>
      <w:r>
        <w:t xml:space="preserve">"Jerusalem Vision Points" redeemable for lenses at local partners</w:t>
      </w:r>
    </w:p>
    <w:bookmarkEnd w:id="26"/>
    <w:bookmarkStart w:id="27" w:name="digital-community-marketing"/>
    <w:p>
      <w:pPr>
        <w:pStyle w:val="Heading3"/>
      </w:pPr>
      <w:r>
        <w:t xml:space="preserve">Digital &amp; Community Marketing</w:t>
      </w:r>
    </w:p>
    <w:p>
      <w:pPr>
        <w:pStyle w:val="FirstParagraph"/>
      </w:pPr>
      <w:r>
        <w:t xml:space="preserve">Our Israel Jerusalem-focused digital strategy includes:</w:t>
      </w:r>
    </w:p>
    <w:p>
      <w:pPr>
        <w:numPr>
          <w:ilvl w:val="0"/>
          <w:numId w:val="1006"/>
        </w:numPr>
        <w:pStyle w:val="Compact"/>
      </w:pPr>
      <w:r>
        <w:rPr>
          <w:iCs/>
          <w:i/>
        </w:rPr>
        <w:t xml:space="preserve">Geo-Targeted Social Campaigns:</w:t>
      </w:r>
      <w:r>
        <w:t xml:space="preserve"> </w:t>
      </w:r>
      <w:r>
        <w:t xml:space="preserve">Instagram/Facebook ads specifically targeting neighborhoods like Ein Karem and Sheikh Jarrah with culturally relevant visuals</w:t>
      </w:r>
    </w:p>
    <w:p>
      <w:pPr>
        <w:numPr>
          <w:ilvl w:val="0"/>
          <w:numId w:val="1006"/>
        </w:numPr>
        <w:pStyle w:val="Compact"/>
      </w:pPr>
      <w:r>
        <w:rPr>
          <w:iCs/>
          <w:i/>
        </w:rPr>
        <w:t xml:space="preserve">Jerusalem Health Blog:</w:t>
      </w:r>
      <w:r>
        <w:t xml:space="preserve"> </w:t>
      </w:r>
      <w:r>
        <w:t xml:space="preserve">Content addressing local issues (e.g., "Dust &amp; Eye Health: A Jerusalem Guide") published in Hebrew/Arabic</w:t>
      </w:r>
    </w:p>
    <w:p>
      <w:pPr>
        <w:numPr>
          <w:ilvl w:val="0"/>
          <w:numId w:val="1006"/>
        </w:numPr>
        <w:pStyle w:val="Compact"/>
      </w:pPr>
      <w:r>
        <w:rPr>
          <w:iCs/>
          <w:i/>
        </w:rPr>
        <w:t xml:space="preserve">Community Partnerships:</w:t>
      </w:r>
      <w:r>
        <w:t xml:space="preserve"> </w:t>
      </w:r>
      <w:r>
        <w:t xml:space="preserve">Monthly free eye screenings at the Jerusalem Municipality's community centers and yeshivas/mosques</w:t>
      </w:r>
    </w:p>
    <w:p>
      <w:pPr>
        <w:numPr>
          <w:ilvl w:val="0"/>
          <w:numId w:val="1006"/>
        </w:numPr>
        <w:pStyle w:val="Compact"/>
      </w:pPr>
      <w:r>
        <w:rPr>
          <w:iCs/>
          <w:i/>
        </w:rPr>
        <w:t xml:space="preserve">Local SEO Optimization:</w:t>
      </w:r>
      <w:r>
        <w:t xml:space="preserve"> </w:t>
      </w:r>
      <w:r>
        <w:t xml:space="preserve">Dominating "Optometrist in Jerusalem" and "Eye Doctor Israel" searches with location-specific content</w:t>
      </w:r>
    </w:p>
    <w:bookmarkEnd w:id="27"/>
    <w:bookmarkStart w:id="28" w:name="Xff796ad2c6cc9f04e7b0c9f9d4a548564d17d0c"/>
    <w:p>
      <w:pPr>
        <w:pStyle w:val="Heading3"/>
      </w:pPr>
      <w:r>
        <w:t xml:space="preserve">Traditional Tactics for Jerusalem Context</w:t>
      </w:r>
    </w:p>
    <w:p>
      <w:pPr>
        <w:pStyle w:val="FirstParagraph"/>
      </w:pPr>
      <w:r>
        <w:t xml:space="preserve">We will:</w:t>
      </w:r>
    </w:p>
    <w:p>
      <w:pPr>
        <w:numPr>
          <w:ilvl w:val="0"/>
          <w:numId w:val="1007"/>
        </w:numPr>
        <w:pStyle w:val="Compact"/>
      </w:pPr>
      <w:r>
        <w:t xml:space="preserve">Distribute Arabic/Hebrew pamphlets at Armon Hanatziv market and Mahane Yehuda</w:t>
      </w:r>
    </w:p>
    <w:p>
      <w:pPr>
        <w:numPr>
          <w:ilvl w:val="0"/>
          <w:numId w:val="1007"/>
        </w:numPr>
        <w:pStyle w:val="Compact"/>
      </w:pPr>
      <w:r>
        <w:t xml:space="preserve">Partner with Jerusalem's bus companies (e.g., Egged) for branded eye health tips on digital displays</w:t>
      </w:r>
    </w:p>
    <w:p>
      <w:pPr>
        <w:numPr>
          <w:ilvl w:val="0"/>
          <w:numId w:val="1007"/>
        </w:numPr>
        <w:pStyle w:val="Compact"/>
      </w:pPr>
      <w:r>
        <w:t xml:space="preserve">Host quarterly "Vision &amp; Heritage" talks at the Israel Museum focusing on historical preservation of eyesight in ancient Jerusalem texts</w:t>
      </w:r>
    </w:p>
    <w:bookmarkEnd w:id="28"/>
    <w:bookmarkEnd w:id="29"/>
    <w:bookmarkStart w:id="30"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Expected ROI</w:t>
      </w:r>
    </w:p>
    <w:p>
      <w:pPr>
        <w:pStyle w:val="BodyText"/>
      </w:pPr>
      <w:r>
        <w:t xml:space="preserve">Digital Advertising (Google/Facebook)</w:t>
      </w:r>
    </w:p>
    <w:p>
      <w:pPr>
        <w:pStyle w:val="BodyText"/>
      </w:pPr>
      <w:r>
        <w:t xml:space="preserve">40%</w:t>
      </w:r>
    </w:p>
    <w:p>
      <w:pPr>
        <w:pStyle w:val="BodyText"/>
      </w:pPr>
      <w:r>
        <w:t xml:space="preserve">3.2x (15% patient acquisition)</w:t>
      </w:r>
    </w:p>
    <w:p>
      <w:pPr>
        <w:pStyle w:val="BodyText"/>
      </w:pPr>
      <w:r>
        <w:t xml:space="preserve">Community Events &amp; Partnerships</w:t>
      </w:r>
    </w:p>
    <w:p>
      <w:pPr>
        <w:pStyle w:val="BodyText"/>
      </w:pPr>
      <w:r>
        <w:t xml:space="preserve">25%</w:t>
      </w:r>
    </w:p>
    <w:p>
      <w:pPr>
        <w:pStyle w:val="BodyText"/>
      </w:pPr>
      <w:r>
        <w:t xml:space="preserve">Building trust with Jerusalem residents</w:t>
      </w:r>
    </w:p>
    <w:bookmarkEnd w:id="30"/>
    <w:bookmarkStart w:id="31" w:name="evaluation-metrics"/>
    <w:p>
      <w:pPr>
        <w:pStyle w:val="Heading2"/>
      </w:pPr>
      <w:r>
        <w:t xml:space="preserve">Evaluation Metrics</w:t>
      </w:r>
    </w:p>
    <w:p>
      <w:pPr>
        <w:pStyle w:val="FirstParagraph"/>
      </w:pPr>
      <w:r>
        <w:t xml:space="preserve">We will track:</w:t>
      </w:r>
    </w:p>
    <w:p>
      <w:pPr>
        <w:numPr>
          <w:ilvl w:val="0"/>
          <w:numId w:val="1008"/>
        </w:numPr>
        <w:pStyle w:val="Compact"/>
      </w:pPr>
      <w:r>
        <w:rPr>
          <w:iCs/>
          <w:i/>
        </w:rPr>
        <w:t xml:space="preserve">Patient Acquisition Cost:</w:t>
      </w:r>
      <w:r>
        <w:t xml:space="preserve"> </w:t>
      </w:r>
      <w:r>
        <w:t xml:space="preserve">Target: Below ₪100 per new patient in Israel Jerusalem (vs. industry average ₪150)</w:t>
      </w:r>
    </w:p>
    <w:p>
      <w:pPr>
        <w:numPr>
          <w:ilvl w:val="0"/>
          <w:numId w:val="1008"/>
        </w:numPr>
        <w:pStyle w:val="Compact"/>
      </w:pPr>
      <w:r>
        <w:rPr>
          <w:iCs/>
          <w:i/>
        </w:rPr>
        <w:t xml:space="preserve">Community Engagement Rate:</w:t>
      </w:r>
      <w:r>
        <w:t xml:space="preserve"> </w:t>
      </w:r>
      <w:r>
        <w:t xml:space="preserve">Minimum 5 community events monthly across Jerusalem neighborhoods</w:t>
      </w:r>
    </w:p>
    <w:p>
      <w:pPr>
        <w:numPr>
          <w:ilvl w:val="0"/>
          <w:numId w:val="1008"/>
        </w:numPr>
        <w:pStyle w:val="Compact"/>
      </w:pPr>
      <w:r>
        <w:rPr>
          <w:iCs/>
          <w:i/>
        </w:rPr>
        <w:t xml:space="preserve">Cultural Relevance Score:</w:t>
      </w:r>
      <w:r>
        <w:t xml:space="preserve"> </w:t>
      </w:r>
      <w:r>
        <w:t xml:space="preserve">Measured via post-visit surveys assessing "felt understood" in Hebrew/Arabic</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Establish Jerusalem community partnerships; launch geo-targeted digital campaigns</w:t>
      </w:r>
    </w:p>
    <w:p>
      <w:pPr>
        <w:pStyle w:val="BodyText"/>
      </w:pPr>
      <w:r>
        <w:rPr>
          <w:bCs/>
          <w:b/>
        </w:rPr>
        <w:t xml:space="preserve">Months 4-6:</w:t>
      </w:r>
      <w:r>
        <w:t xml:space="preserve"> </w:t>
      </w:r>
      <w:r>
        <w:t xml:space="preserve">Begin free screenings at 5 key Jerusalem institutions; publish first cultural health blog</w:t>
      </w:r>
    </w:p>
    <w:p>
      <w:pPr>
        <w:pStyle w:val="BodyText"/>
      </w:pPr>
      <w:r>
        <w:rPr>
          <w:bCs/>
          <w:b/>
        </w:rPr>
        <w:t xml:space="preserve">Months 7-9:</w:t>
      </w:r>
      <w:r>
        <w:t xml:space="preserve"> </w:t>
      </w:r>
      <w:r>
        <w:t xml:space="preserve">Launch loyalty program; secure media coverage in Jerusalem-focused publications</w:t>
      </w:r>
    </w:p>
    <w:p>
      <w:pPr>
        <w:pStyle w:val="BodyText"/>
      </w:pPr>
      <w:r>
        <w:rPr>
          <w:bCs/>
          <w:b/>
        </w:rPr>
        <w:t xml:space="preserve">Months 10-12:</w:t>
      </w:r>
      <w:r>
        <w:t xml:space="preserve"> </w:t>
      </w:r>
      <w:r>
        <w:t xml:space="preserve">Analyze Year 1 data; refine targeting for Israel Jerusalem-specific trends</w:t>
      </w:r>
    </w:p>
    <w:bookmarkEnd w:id="32"/>
    <w:bookmarkStart w:id="33" w:name="X9d0298a1332ab141b579bc3c62663a55c3f5faa"/>
    <w:p>
      <w:pPr>
        <w:pStyle w:val="Heading2"/>
      </w:pPr>
      <w:r>
        <w:t xml:space="preserve">Closing Statement: Serving Jerusalem's Visionary Future</w:t>
      </w:r>
    </w:p>
    <w:p>
      <w:pPr>
        <w:pStyle w:val="FirstParagraph"/>
      </w:pPr>
      <w:r>
        <w:t xml:space="preserve">This Marketing Plan positions our Optometrist practice not merely as a service provider, but as a cornerstone of health in Israel Jerusalem. By embedding cultural intelligence into every touchpoint—from Arabic-speaking staff to neighborhood-specific health initiatives—we transform routine eye care into community trust-building. In a city where vision is both literal and symbolic (reflecting the ancient "City of Light"), our practice will embody the promise that clear sight is accessible to every resident. This isn't just business; it's an investment in Jerusalem's visual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in Israel Jerusalem</dc:title>
  <dc:creator/>
  <dc:language>en</dc:language>
  <cp:keywords/>
  <dcterms:created xsi:type="dcterms:W3CDTF">2026-07-22T23:15:07Z</dcterms:created>
  <dcterms:modified xsi:type="dcterms:W3CDTF">2026-07-22T23:15:07Z</dcterms:modified>
</cp:coreProperties>
</file>

<file path=docProps/custom.xml><?xml version="1.0" encoding="utf-8"?>
<Properties xmlns="http://schemas.openxmlformats.org/officeDocument/2006/custom-properties" xmlns:vt="http://schemas.openxmlformats.org/officeDocument/2006/docPropsVTypes"/>
</file>