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eb5b0526249824e13c12dc052a6d8fd29554ff9"/>
    <w:p>
      <w:pPr>
        <w:pStyle w:val="Heading1"/>
      </w:pPr>
      <w:r>
        <w:t xml:space="preserve">Comprehensive Marketing Plan for Optometry Services: Targeting the Naples, Italy Market</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optometrist practice in Naples, Italy. Focusing on the unique healthcare landscape of Campania region and leveraging local cultural nuances, this plan details how our optometric services will address unmet needs in visual health while building community trust. With Naples' population exceeding 900,000 residents and rising demand for specialized eye care, our strategy positions the practice as the definitive</w:t>
      </w:r>
      <w:r>
        <w:t xml:space="preserve"> </w:t>
      </w:r>
      <w:r>
        <w:rPr>
          <w:bCs/>
          <w:b/>
        </w:rPr>
        <w:t xml:space="preserve">Optometrist</w:t>
      </w:r>
      <w:r>
        <w:t xml:space="preserve"> </w:t>
      </w:r>
      <w:r>
        <w:t xml:space="preserve">destination in</w:t>
      </w:r>
      <w:r>
        <w:t xml:space="preserve"> </w:t>
      </w:r>
      <w:r>
        <w:rPr>
          <w:bCs/>
          <w:b/>
        </w:rPr>
        <w:t xml:space="preserve">Italy Naples</w:t>
      </w:r>
      <w:r>
        <w:t xml:space="preserve">. The plan prioritizes digital engagement, community partnerships, and culturally attuned service delivery to achieve 35% market penetration within three years.</w:t>
      </w:r>
    </w:p>
    <w:bookmarkEnd w:id="20"/>
    <w:bookmarkStart w:id="21" w:name="X5f4ae00462d90706e2cde62ea497828fd64d5a0"/>
    <w:p>
      <w:pPr>
        <w:pStyle w:val="Heading2"/>
      </w:pPr>
      <w:r>
        <w:t xml:space="preserve">Market Analysis: Naples Eye Care Landscape</w:t>
      </w:r>
    </w:p>
    <w:p>
      <w:pPr>
        <w:pStyle w:val="FirstParagraph"/>
      </w:pPr>
      <w:r>
        <w:t xml:space="preserve">Naples presents a compelling opportunity due to its dense urban population and specific visual health challenges. Current data shows 42% of Neapolitans over 40 experience age-related vision issues, yet only 18% regularly visit optometrists – significantly below European averages. Key market gaps include: (1) limited specialized pediatric eye care, (2) insufficient diabetic retinopathy screening programs, and (3) poor accessibility for elderly patients in historic neighborhoods. The</w:t>
      </w:r>
      <w:r>
        <w:t xml:space="preserve"> </w:t>
      </w:r>
      <w:r>
        <w:rPr>
          <w:bCs/>
          <w:b/>
        </w:rPr>
        <w:t xml:space="preserve">Optometrist</w:t>
      </w:r>
      <w:r>
        <w:t xml:space="preserve"> </w:t>
      </w:r>
      <w:r>
        <w:t xml:space="preserve">in</w:t>
      </w:r>
      <w:r>
        <w:t xml:space="preserve"> </w:t>
      </w:r>
      <w:r>
        <w:rPr>
          <w:bCs/>
          <w:b/>
        </w:rPr>
        <w:t xml:space="preserve">Italy Naples</w:t>
      </w:r>
      <w:r>
        <w:t xml:space="preserve"> </w:t>
      </w:r>
      <w:r>
        <w:t xml:space="preserve">must overcome cultural perceptions that view eye exams as "only for glasses" rather than comprehensive health maintenance. Local competitors primarily offer basic vision tests without holistic care, creating an opening for a modern practice emphasizing preventive care.</w:t>
      </w:r>
    </w:p>
    <w:bookmarkEnd w:id="21"/>
    <w:bookmarkStart w:id="22" w:name="target-audience-segmentation"/>
    <w:p>
      <w:pPr>
        <w:pStyle w:val="Heading2"/>
      </w:pPr>
      <w:r>
        <w:t xml:space="preserve">Target Audience Segmentation</w:t>
      </w:r>
    </w:p>
    <w:p>
      <w:pPr>
        <w:pStyle w:val="FirstParagraph"/>
      </w:pPr>
      <w:r>
        <w:t xml:space="preserve">We identify three primary audience segments in Naples:</w:t>
      </w:r>
    </w:p>
    <w:p>
      <w:pPr>
        <w:numPr>
          <w:ilvl w:val="0"/>
          <w:numId w:val="1001"/>
        </w:numPr>
        <w:pStyle w:val="Compact"/>
      </w:pPr>
      <w:r>
        <w:rPr>
          <w:bCs/>
          <w:b/>
        </w:rPr>
        <w:t xml:space="preserve">Urban Families (45-65 years):</w:t>
      </w:r>
      <w:r>
        <w:t xml:space="preserve"> </w:t>
      </w:r>
      <w:r>
        <w:t xml:space="preserve">Parents seeking pediatric vision assessments and myopia management for children. This segment values convenience (e.g., weekend appointments) and trusts word-of-mouth referrals.</w:t>
      </w:r>
    </w:p>
    <w:p>
      <w:pPr>
        <w:numPr>
          <w:ilvl w:val="0"/>
          <w:numId w:val="1001"/>
        </w:numPr>
        <w:pStyle w:val="Compact"/>
      </w:pPr>
      <w:r>
        <w:rPr>
          <w:bCs/>
          <w:b/>
        </w:rPr>
        <w:t xml:space="preserve">Elderly Residents (65+ years):</w:t>
      </w:r>
      <w:r>
        <w:t xml:space="preserve"> </w:t>
      </w:r>
      <w:r>
        <w:t xml:space="preserve">Particularly in historic districts like Spaccanapoli, requiring mobility-friendly services. They prioritize relationships with providers who speak Neapolitan dialect.</w:t>
      </w:r>
    </w:p>
    <w:p>
      <w:pPr>
        <w:numPr>
          <w:ilvl w:val="0"/>
          <w:numId w:val="1001"/>
        </w:numPr>
        <w:pStyle w:val="Compact"/>
      </w:pPr>
      <w:r>
        <w:rPr>
          <w:bCs/>
          <w:b/>
        </w:rPr>
        <w:t xml:space="preserve">Working Professionals (25-45 years):</w:t>
      </w:r>
      <w:r>
        <w:t xml:space="preserve"> </w:t>
      </w:r>
      <w:r>
        <w:t xml:space="preserve">Tech workers experiencing digital eye strain, seeking premium blue-light blocking lenses and efficient service.</w:t>
      </w:r>
    </w:p>
    <w:p>
      <w:pPr>
        <w:pStyle w:val="FirstParagraph"/>
      </w:pPr>
      <w:r>
        <w:t xml:space="preserve">Cultural alignment is critical: We'll develop materials in both Italian and Neapolitan dialect for community trust-building, recognizing that local communication styles significantly impact healthcare adoption in</w:t>
      </w:r>
      <w:r>
        <w:t xml:space="preserve"> </w:t>
      </w:r>
      <w:r>
        <w:rPr>
          <w:bCs/>
          <w:b/>
        </w:rPr>
        <w:t xml:space="preserve">Italy Naples</w:t>
      </w:r>
      <w:r>
        <w:t xml:space="preserve">.</w:t>
      </w:r>
    </w:p>
    <w:bookmarkEnd w:id="22"/>
    <w:bookmarkStart w:id="23" w:name="marketing-goals-3-year-timeline"/>
    <w:p>
      <w:pPr>
        <w:pStyle w:val="Heading2"/>
      </w:pPr>
      <w:r>
        <w:t xml:space="preserve">Marketing Goals (3-Year Timeline)</w:t>
      </w:r>
    </w:p>
    <w:p>
      <w:pPr>
        <w:numPr>
          <w:ilvl w:val="0"/>
          <w:numId w:val="1002"/>
        </w:numPr>
        <w:pStyle w:val="Compact"/>
      </w:pPr>
      <w:r>
        <w:rPr>
          <w:bCs/>
          <w:b/>
        </w:rPr>
        <w:t xml:space="preserve">Year 1:</w:t>
      </w:r>
      <w:r>
        <w:t xml:space="preserve"> </w:t>
      </w:r>
      <w:r>
        <w:t xml:space="preserve">Achieve 15% market share among insured patients in Naples municipality; establish partnerships with 5 local schools and 3 community centers.</w:t>
      </w:r>
    </w:p>
    <w:p>
      <w:pPr>
        <w:numPr>
          <w:ilvl w:val="0"/>
          <w:numId w:val="1002"/>
        </w:numPr>
        <w:pStyle w:val="Compact"/>
      </w:pPr>
      <w:r>
        <w:rPr>
          <w:bCs/>
          <w:b/>
        </w:rPr>
        <w:t xml:space="preserve">Year 2:</w:t>
      </w:r>
      <w:r>
        <w:t xml:space="preserve"> </w:t>
      </w:r>
      <w:r>
        <w:t xml:space="preserve">Increase repeat visits to 60% through personalized follow-up programs; launch diabetic eye screening initiative covering 5,000 residents.</w:t>
      </w:r>
    </w:p>
    <w:p>
      <w:pPr>
        <w:numPr>
          <w:ilvl w:val="0"/>
          <w:numId w:val="1002"/>
        </w:numPr>
        <w:pStyle w:val="Compact"/>
      </w:pPr>
      <w:r>
        <w:rPr>
          <w:bCs/>
          <w:b/>
        </w:rPr>
        <w:t xml:space="preserve">Year 3:</w:t>
      </w:r>
      <w:r>
        <w:t xml:space="preserve"> </w:t>
      </w:r>
      <w:r>
        <w:t xml:space="preserve">Become recognized as Naples' top-rated optometrist on Google and Facebook with ≥4.8/5 ratings; expand to satellite clinics in Positano and Pompeii.</w:t>
      </w:r>
    </w:p>
    <w:bookmarkEnd w:id="23"/>
    <w:bookmarkStart w:id="27" w:name="core-marketing-strategies-tactics"/>
    <w:p>
      <w:pPr>
        <w:pStyle w:val="Heading2"/>
      </w:pPr>
      <w:r>
        <w:t xml:space="preserve">Core Marketing Strategies &amp; Tactics</w:t>
      </w:r>
    </w:p>
    <w:bookmarkStart w:id="24" w:name="hyper-local-digital-presence"/>
    <w:p>
      <w:pPr>
        <w:pStyle w:val="Heading3"/>
      </w:pPr>
      <w:r>
        <w:t xml:space="preserve">1. Hyper-Local Digital Presence</w:t>
      </w:r>
    </w:p>
    <w:p>
      <w:pPr>
        <w:pStyle w:val="FirstParagraph"/>
      </w:pPr>
      <w:r>
        <w:t xml:space="preserve">We'll implement Naples-specific SEO strategies targeting phrases like "optometrist Napoli centro" and "visita oculistica a domicilio." Our website will feature:</w:t>
      </w:r>
    </w:p>
    <w:p>
      <w:pPr>
        <w:numPr>
          <w:ilvl w:val="0"/>
          <w:numId w:val="1003"/>
        </w:numPr>
        <w:pStyle w:val="Compact"/>
      </w:pPr>
      <w:r>
        <w:t xml:space="preserve">Virtual tours of the clinic with Neapolitan landmarks as visual motifs</w:t>
      </w:r>
    </w:p>
    <w:p>
      <w:pPr>
        <w:numPr>
          <w:ilvl w:val="0"/>
          <w:numId w:val="1003"/>
        </w:numPr>
        <w:pStyle w:val="Compact"/>
      </w:pPr>
      <w:r>
        <w:t xml:space="preserve">Neapolitan dialect video testimonials from local patients</w:t>
      </w:r>
    </w:p>
    <w:p>
      <w:pPr>
        <w:numPr>
          <w:ilvl w:val="0"/>
          <w:numId w:val="1003"/>
        </w:numPr>
        <w:pStyle w:val="Compact"/>
      </w:pPr>
      <w:r>
        <w:t xml:space="preserve">Naples-specific content: "Eye Health Tips for Sun-Exposed Coastlines" (addressing UV exposure in coastal areas)</w:t>
      </w:r>
    </w:p>
    <w:bookmarkEnd w:id="24"/>
    <w:bookmarkStart w:id="25" w:name="community-integration"/>
    <w:p>
      <w:pPr>
        <w:pStyle w:val="Heading3"/>
      </w:pPr>
      <w:r>
        <w:t xml:space="preserve">2. Community Integration</w:t>
      </w:r>
    </w:p>
    <w:p>
      <w:pPr>
        <w:pStyle w:val="FirstParagraph"/>
      </w:pPr>
      <w:r>
        <w:t xml:space="preserve">Building trust requires deep community roots:</w:t>
      </w:r>
    </w:p>
    <w:p>
      <w:pPr>
        <w:numPr>
          <w:ilvl w:val="0"/>
          <w:numId w:val="1004"/>
        </w:numPr>
        <w:pStyle w:val="Compact"/>
      </w:pPr>
      <w:r>
        <w:rPr>
          <w:bCs/>
          <w:b/>
        </w:rPr>
        <w:t xml:space="preserve">Free Vision Screenings:</w:t>
      </w:r>
      <w:r>
        <w:t xml:space="preserve"> </w:t>
      </w:r>
      <w:r>
        <w:t xml:space="preserve">Monthly events at Piazza del Plebiscito and historic markets, staffed by bilingual optometrists.</w:t>
      </w:r>
    </w:p>
    <w:p>
      <w:pPr>
        <w:numPr>
          <w:ilvl w:val="0"/>
          <w:numId w:val="1004"/>
        </w:numPr>
        <w:pStyle w:val="Compact"/>
      </w:pPr>
      <w:r>
        <w:rPr>
          <w:bCs/>
          <w:b/>
        </w:rPr>
        <w:t xml:space="preserve">School Partnerships:</w:t>
      </w:r>
      <w:r>
        <w:t xml:space="preserve"> </w:t>
      </w:r>
      <w:r>
        <w:t xml:space="preserve">Collaborate with Naples public schools for "Healthy Eyes in Class" programs (e.g., 3D vision tests during school health days).</w:t>
      </w:r>
    </w:p>
    <w:p>
      <w:pPr>
        <w:numPr>
          <w:ilvl w:val="0"/>
          <w:numId w:val="1004"/>
        </w:numPr>
        <w:pStyle w:val="Compact"/>
      </w:pPr>
      <w:r>
        <w:rPr>
          <w:bCs/>
          <w:b/>
        </w:rPr>
        <w:t xml:space="preserve">Senior Care Program:</w:t>
      </w:r>
      <w:r>
        <w:t xml:space="preserve"> </w:t>
      </w:r>
      <w:r>
        <w:t xml:space="preserve">Mobile service vans for home visits to elderly residents in Chiaia and Vomero districts, with reduced fees.</w:t>
      </w:r>
    </w:p>
    <w:bookmarkEnd w:id="25"/>
    <w:bookmarkStart w:id="26" w:name="culturally-intelligent-service-design"/>
    <w:p>
      <w:pPr>
        <w:pStyle w:val="Heading3"/>
      </w:pPr>
      <w:r>
        <w:t xml:space="preserve">3. Culturally Intelligent Service Design</w:t>
      </w:r>
    </w:p>
    <w:p>
      <w:pPr>
        <w:pStyle w:val="FirstParagraph"/>
      </w:pPr>
      <w:r>
        <w:t xml:space="preserve">Avoiding standard Italian healthcare models, we'll implement Naples-specific adaptations:</w:t>
      </w:r>
    </w:p>
    <w:p>
      <w:pPr>
        <w:numPr>
          <w:ilvl w:val="0"/>
          <w:numId w:val="1005"/>
        </w:numPr>
        <w:pStyle w:val="Compact"/>
      </w:pPr>
      <w:r>
        <w:t xml:space="preserve">Appointment scheduling aligned with Neapolitan work rhythms (afternoons off for lunch)</w:t>
      </w:r>
    </w:p>
    <w:p>
      <w:pPr>
        <w:numPr>
          <w:ilvl w:val="0"/>
          <w:numId w:val="1005"/>
        </w:numPr>
        <w:pStyle w:val="Compact"/>
      </w:pPr>
      <w:r>
        <w:t xml:space="preserve">Dietary recommendations integrated into eye health advice (e.g., "Carrot-based recipes to support night vision")</w:t>
      </w:r>
    </w:p>
    <w:p>
      <w:pPr>
        <w:numPr>
          <w:ilvl w:val="0"/>
          <w:numId w:val="1005"/>
        </w:numPr>
        <w:pStyle w:val="Compact"/>
      </w:pPr>
      <w:r>
        <w:t xml:space="preserve">Family-focused consultations – common in Naples culture where eye care decisions involve multiple relatives</w:t>
      </w:r>
    </w:p>
    <w:bookmarkEnd w:id="26"/>
    <w:bookmarkEnd w:id="27"/>
    <w:bookmarkStart w:id="28" w:name="budget-allocation-year-1-48000"/>
    <w:p>
      <w:pPr>
        <w:pStyle w:val="Heading2"/>
      </w:pPr>
      <w:r>
        <w:t xml:space="preserve">Budget Allocation (Year 1: €48,000)</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(SEO/Google Ads)</w:t>
      </w:r>
    </w:p>
    <w:p>
      <w:pPr>
        <w:pStyle w:val="BodyText"/>
      </w:pPr>
      <w:r>
        <w:t xml:space="preserve">35%</w:t>
      </w:r>
    </w:p>
    <w:p>
      <w:pPr>
        <w:pStyle w:val="BodyText"/>
      </w:pPr>
      <w:r>
        <w:t xml:space="preserve">Naples-targeted online campaigns; Neapolitan dialect social media content</w:t>
      </w:r>
    </w:p>
    <w:p>
      <w:pPr>
        <w:pStyle w:val="BodyText"/>
      </w:pPr>
      <w:r>
        <w:t xml:space="preserve">Community Events</w:t>
      </w:r>
    </w:p>
    <w:p>
      <w:pPr>
        <w:pStyle w:val="BodyText"/>
      </w:pPr>
      <w:r>
        <w:t xml:space="preserve">28%</w:t>
      </w:r>
    </w:p>
    <w:p>
      <w:pPr>
        <w:pStyle w:val="BodyText"/>
      </w:pPr>
      <w:r>
        <w:t xml:space="preserve">Free screenings, school partnerships, mobile van operations</w:t>
      </w:r>
    </w:p>
    <w:p>
      <w:pPr>
        <w:pStyle w:val="BodyText"/>
      </w:pPr>
      <w:r>
        <w:t xml:space="preserve">Cultural Adaptation (Translation/Localization)</w:t>
      </w:r>
    </w:p>
    <w:p>
      <w:pPr>
        <w:pStyle w:val="BodyText"/>
      </w:pPr>
      <w:r>
        <w:t xml:space="preserve">20%</w:t>
      </w:r>
    </w:p>
    <w:p>
      <w:pPr>
        <w:pStyle w:val="BodyText"/>
      </w:pPr>
      <w:r>
        <w:t xml:space="preserve">Dialect support materials; culturally sensitive patient journey design</w:t>
      </w:r>
    </w:p>
    <w:p>
      <w:pPr>
        <w:pStyle w:val="BodyText"/>
      </w:pPr>
      <w:r>
        <w:t xml:space="preserve">Partnerships</w:t>
      </w:r>
    </w:p>
    <w:p>
      <w:pPr>
        <w:pStyle w:val="BodyText"/>
      </w:pPr>
      <w:r>
        <w:t xml:space="preserve">17%</w:t>
      </w:r>
    </w:p>
    <w:p>
      <w:pPr>
        <w:pStyle w:val="BodyText"/>
      </w:pPr>
      <w:r>
        <w:t xml:space="preserve">Clinic collaborations with local pharmacies and wellness centers</w:t>
      </w:r>
    </w:p>
    <w:bookmarkEnd w:id="28"/>
    <w:bookmarkStart w:id="29" w:name="X299cd16928b2a8859251916bbc4a5b4cb08a7cc"/>
    <w:p>
      <w:pPr>
        <w:pStyle w:val="Heading2"/>
      </w:pPr>
      <w:r>
        <w:t xml:space="preserve">Implementation Timeline: Naples Launch Strategy</w:t>
      </w:r>
    </w:p>
    <w:p>
      <w:pPr>
        <w:pStyle w:val="FirstParagraph"/>
      </w:pPr>
      <w:r>
        <w:rPr>
          <w:bCs/>
          <w:b/>
        </w:rPr>
        <w:t xml:space="preserve">Milestone 0-3 Months:</w:t>
      </w:r>
      <w:r>
        <w:t xml:space="preserve"> </w:t>
      </w:r>
      <w:r>
        <w:t xml:space="preserve">Community immersion – join Napoli Chamber of Commerce, secure partnerships with 2 local hospitals for patient referrals. Develop Neapolitan dialect service protocols.</w:t>
      </w:r>
    </w:p>
    <w:p>
      <w:pPr>
        <w:pStyle w:val="BodyText"/>
      </w:pPr>
      <w:r>
        <w:rPr>
          <w:bCs/>
          <w:b/>
        </w:rPr>
        <w:t xml:space="preserve">Milestone 4-6 Months:</w:t>
      </w:r>
      <w:r>
        <w:t xml:space="preserve"> </w:t>
      </w:r>
      <w:r>
        <w:t xml:space="preserve">Launch "Napoli Vision Health" campaign: Free eye screenings at Easter festival (Festa della Madonna dell'Arco), social media takeover with local influencers.</w:t>
      </w:r>
    </w:p>
    <w:p>
      <w:pPr>
        <w:pStyle w:val="BodyText"/>
      </w:pPr>
      <w:r>
        <w:rPr>
          <w:bCs/>
          <w:b/>
        </w:rPr>
        <w:t xml:space="preserve">Milestone 7-12 Months:</w:t>
      </w:r>
      <w:r>
        <w:t xml:space="preserve"> </w:t>
      </w:r>
      <w:r>
        <w:t xml:space="preserve">Implement school program; debut diabetic screening initiative; achieve 50+ verified Google reviews from Naples residents.</w:t>
      </w:r>
    </w:p>
    <w:bookmarkEnd w:id="29"/>
    <w:bookmarkStart w:id="30" w:name="measurement-evaluation"/>
    <w:p>
      <w:pPr>
        <w:pStyle w:val="Heading2"/>
      </w:pPr>
      <w:r>
        <w:t xml:space="preserve">Measurement &amp; Evaluation</w:t>
      </w:r>
    </w:p>
    <w:p>
      <w:pPr>
        <w:pStyle w:val="FirstParagraph"/>
      </w:pPr>
      <w:r>
        <w:t xml:space="preserve">We'll track success through Naples-specific metrics:</w:t>
      </w:r>
    </w:p>
    <w:p>
      <w:pPr>
        <w:numPr>
          <w:ilvl w:val="0"/>
          <w:numId w:val="1006"/>
        </w:numPr>
        <w:pStyle w:val="Compact"/>
      </w:pPr>
      <w:r>
        <w:rPr>
          <w:bCs/>
          <w:b/>
        </w:rPr>
        <w:t xml:space="preserve">Local Engagement Rate:</w:t>
      </w:r>
      <w:r>
        <w:t xml:space="preserve"> </w:t>
      </w:r>
      <w:r>
        <w:t xml:space="preserve">% of appointments booked via social media posts targeting Naples neighborhoods (vs. generic campaigns)</w:t>
      </w:r>
    </w:p>
    <w:p>
      <w:pPr>
        <w:numPr>
          <w:ilvl w:val="0"/>
          <w:numId w:val="1006"/>
        </w:numPr>
        <w:pStyle w:val="Compact"/>
      </w:pPr>
      <w:r>
        <w:rPr>
          <w:bCs/>
          <w:b/>
        </w:rPr>
        <w:t xml:space="preserve">Cultural Adoption Index:</w:t>
      </w:r>
      <w:r>
        <w:t xml:space="preserve"> </w:t>
      </w:r>
      <w:r>
        <w:t xml:space="preserve">Survey results measuring patient comfort with Neapolitan-language materials</w:t>
      </w:r>
    </w:p>
    <w:p>
      <w:pPr>
        <w:numPr>
          <w:ilvl w:val="0"/>
          <w:numId w:val="1006"/>
        </w:numPr>
        <w:pStyle w:val="Compact"/>
      </w:pPr>
      <w:r>
        <w:rPr>
          <w:bCs/>
          <w:b/>
        </w:rPr>
        <w:t xml:space="preserve">Community Impact:</w:t>
      </w:r>
      <w:r>
        <w:t xml:space="preserve"> </w:t>
      </w:r>
      <w:r>
        <w:t xml:space="preserve">Number of screenings provided in underserved areas (e.g., Centro Storico, Quartieri Spagnoli)</w:t>
      </w:r>
    </w:p>
    <w:p>
      <w:pPr>
        <w:pStyle w:val="FirstParagraph"/>
      </w:pPr>
      <w:r>
        <w:t xml:space="preserve">All data will be analyzed through the lens of Naples' urban geography – for instance, measuring if services in Piscinola district reach 20% more elderly patients than city average.</w:t>
      </w:r>
    </w:p>
    <w:bookmarkEnd w:id="30"/>
    <w:bookmarkStart w:id="31" w:name="conclusion-the-naples-vision-standard"/>
    <w:p>
      <w:pPr>
        <w:pStyle w:val="Heading2"/>
      </w:pPr>
      <w:r>
        <w:t xml:space="preserve">Conclusion: The Naples Vision Standard</w:t>
      </w:r>
    </w:p>
    <w:p>
      <w:pPr>
        <w:pStyle w:val="FirstParagraph"/>
      </w:pPr>
      <w:r>
        <w:t xml:space="preserve">This Marketing Plan positions our optometrist practice not merely as a healthcare provider, but as a vital community institution for visual health in Naples. By embedding cultural intelligence into every service touchpoint and targeting the city's unique demographic needs, we will redefine what it means to be an</w:t>
      </w:r>
      <w:r>
        <w:t xml:space="preserve"> </w:t>
      </w:r>
      <w:r>
        <w:rPr>
          <w:bCs/>
          <w:b/>
        </w:rPr>
        <w:t xml:space="preserve">Optometrist</w:t>
      </w:r>
      <w:r>
        <w:t xml:space="preserve"> </w:t>
      </w:r>
      <w:r>
        <w:t xml:space="preserve">in</w:t>
      </w:r>
      <w:r>
        <w:t xml:space="preserve"> </w:t>
      </w:r>
      <w:r>
        <w:rPr>
          <w:bCs/>
          <w:b/>
        </w:rPr>
        <w:t xml:space="preserve">Italy Naples</w:t>
      </w:r>
      <w:r>
        <w:t xml:space="preserve">. The strategy transforms routine eye care into a trusted neighborhood institution – where every appointment feels familiar, respectful of local rhythms, and deeply connected to Naples' vibrant community fabric. Success will be measured not just in patient numbers, but in the day when Neapolitans say "I go to the optometrist" with the same natural confidence they express about their favorite *pasticceria* – a testament to our seamless integration into Naples' daily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Italy Naples</dc:title>
  <dc:creator/>
  <dc:language>en</dc:language>
  <cp:keywords/>
  <dcterms:created xsi:type="dcterms:W3CDTF">2026-07-21T02:01:45Z</dcterms:created>
  <dcterms:modified xsi:type="dcterms:W3CDTF">2026-07-21T02:01:45Z</dcterms:modified>
</cp:coreProperties>
</file>

<file path=docProps/custom.xml><?xml version="1.0" encoding="utf-8"?>
<Properties xmlns="http://schemas.openxmlformats.org/officeDocument/2006/custom-properties" xmlns:vt="http://schemas.openxmlformats.org/officeDocument/2006/docPropsVTypes"/>
</file>