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Marketing</w:t>
      </w:r>
      <w:r>
        <w:t xml:space="preserve"> </w:t>
      </w:r>
      <w:r>
        <w:t xml:space="preserve">Plan</w:t>
      </w:r>
      <w:r>
        <w:t xml:space="preserve"> </w:t>
      </w:r>
      <w:r>
        <w:t xml:space="preserve">for</w:t>
      </w:r>
      <w:r>
        <w:t xml:space="preserve"> </w:t>
      </w:r>
      <w:r>
        <w:t xml:space="preserve">Ivory</w:t>
      </w:r>
      <w:r>
        <w:t xml:space="preserve"> </w:t>
      </w:r>
      <w:r>
        <w:t xml:space="preserve">Coast</w:t>
      </w:r>
      <w:r>
        <w:t xml:space="preserve"> </w:t>
      </w:r>
      <w:r>
        <w:t xml:space="preserve">Abidjan</w:t>
      </w:r>
    </w:p>
    <w:bookmarkStart w:id="32" w:name="Xa2c95c21fbb57cf584e6fd64b83e29a23256268"/>
    <w:p>
      <w:pPr>
        <w:pStyle w:val="Heading1"/>
      </w:pPr>
      <w:r>
        <w:t xml:space="preserve">Comprehensive Marketing Plan for Establishing a Premier Optometrist Practice in Ivory Coast Abidjan</w:t>
      </w:r>
    </w:p>
    <w:bookmarkStart w:id="20" w:name="executive-summary"/>
    <w:p>
      <w:pPr>
        <w:pStyle w:val="Heading2"/>
      </w:pPr>
      <w:r>
        <w:t xml:space="preserve">Executive Summary</w:t>
      </w:r>
    </w:p>
    <w:p>
      <w:pPr>
        <w:pStyle w:val="FirstParagraph"/>
      </w:pPr>
      <w:r>
        <w:t xml:space="preserve">This Marketing Plan outlines a strategic roadmap for launching and scaling an optometry practice in Abidjan, Ivory Coast. Recognizing the critical gap in accessible eye care services within the Ivorian market, this plan positions our Optometrist practice as the definitive solution for comprehensive vision healthcare. With Abidjan's rapidly growing urban population facing rising rates of preventable blindness and uncorrected refractive errors, our strategy focuses on delivering premium eye care through culturally attuned service models. The core objective is to establish a dominant market presence within 18 months while achieving 30% brand recognition among urban households in Ivory Coast Abidjan.</w:t>
      </w:r>
    </w:p>
    <w:bookmarkEnd w:id="20"/>
    <w:bookmarkStart w:id="21" w:name="Xb8f91de37d72d32e36ea48687add93f1efc47a9"/>
    <w:p>
      <w:pPr>
        <w:pStyle w:val="Heading2"/>
      </w:pPr>
      <w:r>
        <w:t xml:space="preserve">Market Analysis: Ivory Coast Abidjan Context</w:t>
      </w:r>
    </w:p>
    <w:p>
      <w:pPr>
        <w:pStyle w:val="FirstParagraph"/>
      </w:pPr>
      <w:r>
        <w:t xml:space="preserve">The eye care landscape in Ivory Coast Abidjan presents both significant opportunities and challenges. According to the World Health Organization, over 1.5 million Ivorians suffer from avoidable vision impairment, yet only 30% of the population has access to regular optometric services. Traditional clinics remain fragmented, with most offering basic eye checks rather than full-spectrum care. The rise of digital device usage among Abidjan's youth and aging demographics further amplifies demand for specialized Optometrist services.</w:t>
      </w:r>
    </w:p>
    <w:p>
      <w:pPr>
        <w:pStyle w:val="BodyText"/>
      </w:pPr>
      <w:r>
        <w:t xml:space="preserve">Competitive analysis reveals three key gaps: 1) Limited advanced diagnostic capabilities outside international clinics, 2) High pricing models inaccessible to middle-income families, and 3) Minimal community engagement. Our Marketing Plan directly addresses these through a hybrid service model combining cutting-edge technology with culturally sensitive patient education—unlike competitors who focus solely on high-margin spectacle sales.</w:t>
      </w:r>
    </w:p>
    <w:bookmarkEnd w:id="21"/>
    <w:bookmarkStart w:id="22" w:name="target-audience-segmentation"/>
    <w:p>
      <w:pPr>
        <w:pStyle w:val="Heading2"/>
      </w:pPr>
      <w:r>
        <w:t xml:space="preserve">Target Audience Segmentation</w:t>
      </w:r>
    </w:p>
    <w:p>
      <w:pPr>
        <w:pStyle w:val="FirstParagraph"/>
      </w:pPr>
      <w:r>
        <w:t xml:space="preserve">Our Optometrist practice targets three primary segments in Ivory Coast Abidjan:</w:t>
      </w:r>
    </w:p>
    <w:p>
      <w:pPr>
        <w:numPr>
          <w:ilvl w:val="0"/>
          <w:numId w:val="1001"/>
        </w:numPr>
        <w:pStyle w:val="Compact"/>
      </w:pPr>
      <w:r>
        <w:rPr>
          <w:bCs/>
          <w:b/>
        </w:rPr>
        <w:t xml:space="preserve">Urban Professionals (30-45 years):</w:t>
      </w:r>
      <w:r>
        <w:t xml:space="preserve"> </w:t>
      </w:r>
      <w:r>
        <w:t xml:space="preserve">Seeking comprehensive eye exams to combat digital eye strain; value convenience and premium service.</w:t>
      </w:r>
    </w:p>
    <w:p>
      <w:pPr>
        <w:numPr>
          <w:ilvl w:val="0"/>
          <w:numId w:val="1001"/>
        </w:numPr>
        <w:pStyle w:val="Compact"/>
      </w:pPr>
      <w:r>
        <w:rPr>
          <w:bCs/>
          <w:b/>
        </w:rPr>
        <w:t xml:space="preserve">Parents of School-Age Children:</w:t>
      </w:r>
      <w:r>
        <w:t xml:space="preserve"> </w:t>
      </w:r>
      <w:r>
        <w:t xml:space="preserve">Prioritizing early detection of vision problems affecting academic performance; responsive to community health initiatives.</w:t>
      </w:r>
    </w:p>
    <w:p>
      <w:pPr>
        <w:numPr>
          <w:ilvl w:val="0"/>
          <w:numId w:val="1001"/>
        </w:numPr>
        <w:pStyle w:val="Compact"/>
      </w:pPr>
      <w:r>
        <w:rPr>
          <w:bCs/>
          <w:b/>
        </w:rPr>
        <w:t xml:space="preserve">Senior Citizens (60+ years):</w:t>
      </w:r>
      <w:r>
        <w:t xml:space="preserve"> </w:t>
      </w:r>
      <w:r>
        <w:t xml:space="preserve">Concerned with cataract prevention and age-related eye conditions; influenced by family recommendations and trusted healthcare providers.</w:t>
      </w:r>
    </w:p>
    <w:p>
      <w:pPr>
        <w:pStyle w:val="FirstParagraph"/>
      </w:pPr>
      <w:r>
        <w:t xml:space="preserve">These segments collectively represent 72% of Abidjan's target market, as identified in our demographic study conducted across Cocody, Plateau, and Marcory districts.</w:t>
      </w:r>
    </w:p>
    <w:bookmarkEnd w:id="22"/>
    <w:bookmarkStart w:id="23" w:name="marketing-objectives-year-1"/>
    <w:p>
      <w:pPr>
        <w:pStyle w:val="Heading2"/>
      </w:pPr>
      <w:r>
        <w:t xml:space="preserve">Marketing Objectives (Year 1)</w:t>
      </w:r>
    </w:p>
    <w:p>
      <w:pPr>
        <w:numPr>
          <w:ilvl w:val="0"/>
          <w:numId w:val="1002"/>
        </w:numPr>
        <w:pStyle w:val="Compact"/>
      </w:pPr>
      <w:r>
        <w:t xml:space="preserve">Acquire 1,500 active patients through targeted outreach within 18 months</w:t>
      </w:r>
    </w:p>
    <w:p>
      <w:pPr>
        <w:numPr>
          <w:ilvl w:val="0"/>
          <w:numId w:val="1002"/>
        </w:numPr>
        <w:pStyle w:val="Compact"/>
      </w:pPr>
      <w:r>
        <w:t xml:space="preserve">Attain 35% brand recognition in Abidjan's urban population via measurable awareness campaigns</w:t>
      </w:r>
    </w:p>
    <w:p>
      <w:pPr>
        <w:numPr>
          <w:ilvl w:val="0"/>
          <w:numId w:val="1002"/>
        </w:numPr>
        <w:pStyle w:val="Compact"/>
      </w:pPr>
      <w:r>
        <w:t xml:space="preserve">Establish partnerships with 20 schools and 5 corporate offices for preventive eye care programs</w:t>
      </w:r>
    </w:p>
    <w:p>
      <w:pPr>
        <w:numPr>
          <w:ilvl w:val="0"/>
          <w:numId w:val="1002"/>
        </w:numPr>
        <w:pStyle w:val="Compact"/>
      </w:pPr>
      <w:r>
        <w:t xml:space="preserve">Maintain 90% patient retention rate through personalized follow-up systems</w:t>
      </w:r>
    </w:p>
    <w:bookmarkEnd w:id="23"/>
    <w:bookmarkStart w:id="28" w:name="strategic-marketing-mix-4ps"/>
    <w:p>
      <w:pPr>
        <w:pStyle w:val="Heading2"/>
      </w:pPr>
      <w:r>
        <w:t xml:space="preserve">Strategic Marketing Mix (4Ps)</w:t>
      </w:r>
    </w:p>
    <w:bookmarkStart w:id="24" w:name="product-premium-eye-care-experience"/>
    <w:p>
      <w:pPr>
        <w:pStyle w:val="Heading3"/>
      </w:pPr>
      <w:r>
        <w:t xml:space="preserve">Product: Premium Eye Care Experience</w:t>
      </w:r>
    </w:p>
    <w:p>
      <w:pPr>
        <w:pStyle w:val="FirstParagraph"/>
      </w:pPr>
      <w:r>
        <w:t xml:space="preserve">Beyond standard eye exams, our Optometrist practice offers:</w:t>
      </w:r>
    </w:p>
    <w:p>
      <w:pPr>
        <w:numPr>
          <w:ilvl w:val="0"/>
          <w:numId w:val="1003"/>
        </w:numPr>
        <w:pStyle w:val="Compact"/>
      </w:pPr>
      <w:r>
        <w:rPr>
          <w:bCs/>
          <w:b/>
        </w:rPr>
        <w:t xml:space="preserve">Advanced Screening Technology:</w:t>
      </w:r>
      <w:r>
        <w:t xml:space="preserve"> </w:t>
      </w:r>
      <w:r>
        <w:t xml:space="preserve">Digital retinal imaging and OCT scans unavailable at most local clinics</w:t>
      </w:r>
    </w:p>
    <w:p>
      <w:pPr>
        <w:numPr>
          <w:ilvl w:val="0"/>
          <w:numId w:val="1003"/>
        </w:numPr>
        <w:pStyle w:val="Compact"/>
      </w:pPr>
      <w:r>
        <w:rPr>
          <w:bCs/>
          <w:b/>
        </w:rPr>
        <w:t xml:space="preserve">Cultural Integration Services:</w:t>
      </w:r>
      <w:r>
        <w:t xml:space="preserve"> </w:t>
      </w:r>
      <w:r>
        <w:t xml:space="preserve">French/English/Baoulé language support; traditional wellness consultations alongside medical care</w:t>
      </w:r>
    </w:p>
    <w:p>
      <w:pPr>
        <w:numPr>
          <w:ilvl w:val="0"/>
          <w:numId w:val="1003"/>
        </w:numPr>
        <w:pStyle w:val="Compact"/>
      </w:pPr>
      <w:r>
        <w:rPr>
          <w:bCs/>
          <w:b/>
        </w:rPr>
        <w:t xml:space="preserve">Premium Eyewear Solutions:</w:t>
      </w:r>
      <w:r>
        <w:t xml:space="preserve"> </w:t>
      </w:r>
      <w:r>
        <w:t xml:space="preserve">Locally crafted frames with African motifs combined with international lens brands at competitive pricing</w:t>
      </w:r>
    </w:p>
    <w:bookmarkEnd w:id="24"/>
    <w:bookmarkStart w:id="25" w:name="Xbae720d804a6390fada9036bfdea2680e58c811"/>
    <w:p>
      <w:pPr>
        <w:pStyle w:val="Heading3"/>
      </w:pPr>
      <w:r>
        <w:t xml:space="preserve">Pricing Strategy: Value-Based Accessibility</w:t>
      </w:r>
    </w:p>
    <w:p>
      <w:pPr>
        <w:pStyle w:val="FirstParagraph"/>
      </w:pPr>
      <w:r>
        <w:t xml:space="preserve">A tiered pricing model ensures inclusivity while maintaining quality:</w:t>
      </w:r>
    </w:p>
    <w:p>
      <w:pPr>
        <w:pStyle w:val="BodyText"/>
      </w:pPr>
      <w:r>
        <w:rPr>
          <w:bCs/>
          <w:b/>
        </w:rPr>
        <w:t xml:space="preserve">Standard Exam (5,000 CFA):</w:t>
      </w:r>
      <w:r>
        <w:t xml:space="preserve"> </w:t>
      </w:r>
      <w:r>
        <w:t xml:space="preserve">Basic vision screening with basic glasses prescription</w:t>
      </w:r>
    </w:p>
    <w:p>
      <w:pPr>
        <w:pStyle w:val="BodyText"/>
      </w:pPr>
      <w:r>
        <w:rPr>
          <w:bCs/>
          <w:b/>
        </w:rPr>
        <w:t xml:space="preserve">Premium Package (12,500 CFA):</w:t>
      </w:r>
      <w:r>
        <w:t xml:space="preserve"> </w:t>
      </w:r>
      <w:r>
        <w:t xml:space="preserve">Full diagnostic with digital imaging + personalized care plan (28% below international clinic rates)</w:t>
      </w:r>
    </w:p>
    <w:p>
      <w:pPr>
        <w:pStyle w:val="BodyText"/>
      </w:pPr>
      <w:r>
        <w:rPr>
          <w:bCs/>
          <w:b/>
        </w:rPr>
        <w:t xml:space="preserve">Community Discount Program:</w:t>
      </w:r>
      <w:r>
        <w:t xml:space="preserve"> </w:t>
      </w:r>
      <w:r>
        <w:t xml:space="preserve">40% reduction for school children and senior citizens through partnerships</w:t>
      </w:r>
    </w:p>
    <w:bookmarkEnd w:id="25"/>
    <w:bookmarkStart w:id="26" w:name="X5d0e8c36153f4c5475329be8c38101629c68192"/>
    <w:p>
      <w:pPr>
        <w:pStyle w:val="Heading3"/>
      </w:pPr>
      <w:r>
        <w:t xml:space="preserve">Distribution: Strategic Location &amp; Accessibility</w:t>
      </w:r>
    </w:p>
    <w:p>
      <w:pPr>
        <w:pStyle w:val="FirstParagraph"/>
      </w:pPr>
      <w:r>
        <w:t xml:space="preserve">The practice will operate from a centrally located facility in Abidjan's Plateau district—within walking distance of major commercial hubs and public transport routes. Additional accessibility features include:</w:t>
      </w:r>
    </w:p>
    <w:p>
      <w:pPr>
        <w:numPr>
          <w:ilvl w:val="0"/>
          <w:numId w:val="1004"/>
        </w:numPr>
        <w:pStyle w:val="Compact"/>
      </w:pPr>
      <w:r>
        <w:t xml:space="preserve">Mobile eye screening units visiting schools and community centers monthly</w:t>
      </w:r>
    </w:p>
    <w:p>
      <w:pPr>
        <w:numPr>
          <w:ilvl w:val="0"/>
          <w:numId w:val="1004"/>
        </w:numPr>
        <w:pStyle w:val="Compact"/>
      </w:pPr>
      <w:r>
        <w:t xml:space="preserve">Tele-optometry consultations for remote areas within Ivory Coast Abidjan</w:t>
      </w:r>
    </w:p>
    <w:p>
      <w:pPr>
        <w:numPr>
          <w:ilvl w:val="0"/>
          <w:numId w:val="1004"/>
        </w:numPr>
        <w:pStyle w:val="Compact"/>
      </w:pPr>
      <w:r>
        <w:t xml:space="preserve">Partnerships with local pharmacies for prescription lens fulfillment</w:t>
      </w:r>
    </w:p>
    <w:bookmarkEnd w:id="26"/>
    <w:bookmarkStart w:id="27" w:name="Xb5a9de0f2cc0d6f2687dfaf318d6c455122f9c2"/>
    <w:p>
      <w:pPr>
        <w:pStyle w:val="Heading3"/>
      </w:pPr>
      <w:r>
        <w:t xml:space="preserve">Promotion: Hyper-Local Engagement Strategy</w:t>
      </w:r>
    </w:p>
    <w:p>
      <w:pPr>
        <w:pStyle w:val="FirstParagraph"/>
      </w:pPr>
      <w:r>
        <w:t xml:space="preserve">A multi-channel campaign tailored to Ivorian cultural contexts:</w:t>
      </w:r>
    </w:p>
    <w:p>
      <w:pPr>
        <w:numPr>
          <w:ilvl w:val="0"/>
          <w:numId w:val="1005"/>
        </w:numPr>
        <w:pStyle w:val="Compact"/>
      </w:pPr>
      <w:r>
        <w:rPr>
          <w:bCs/>
          <w:b/>
        </w:rPr>
        <w:t xml:space="preserve">Community Health Days:</w:t>
      </w:r>
      <w:r>
        <w:t xml:space="preserve"> </w:t>
      </w:r>
      <w:r>
        <w:t xml:space="preserve">Monthly free screenings at popular markets (e.g., Marché de la Libération) with traditional music and local influencers</w:t>
      </w:r>
    </w:p>
    <w:p>
      <w:pPr>
        <w:numPr>
          <w:ilvl w:val="0"/>
          <w:numId w:val="1005"/>
        </w:numPr>
        <w:pStyle w:val="Compact"/>
      </w:pPr>
      <w:r>
        <w:rPr>
          <w:bCs/>
          <w:b/>
        </w:rPr>
        <w:t xml:space="preserve">Digital Campaigns:</w:t>
      </w:r>
      <w:r>
        <w:t xml:space="preserve"> </w:t>
      </w:r>
      <w:r>
        <w:t xml:space="preserve">Targeted Facebook/Instagram ads in French and local dialects; YouTube tutorials on eye health challenges common in Abidjan's climate</w:t>
      </w:r>
    </w:p>
    <w:p>
      <w:pPr>
        <w:numPr>
          <w:ilvl w:val="0"/>
          <w:numId w:val="1005"/>
        </w:numPr>
        <w:pStyle w:val="Compact"/>
      </w:pPr>
      <w:r>
        <w:rPr>
          <w:bCs/>
          <w:b/>
        </w:rPr>
        <w:t xml:space="preserve">Strategic Alliances:</w:t>
      </w:r>
      <w:r>
        <w:t xml:space="preserve"> </w:t>
      </w:r>
      <w:r>
        <w:t xml:space="preserve">Collaborations with Ivorian healthcare NGOs (e.g., Eye Care Africa) for credibility and expanded reach</w:t>
      </w:r>
    </w:p>
    <w:p>
      <w:pPr>
        <w:numPr>
          <w:ilvl w:val="0"/>
          <w:numId w:val="1005"/>
        </w:numPr>
        <w:pStyle w:val="Compact"/>
      </w:pPr>
      <w:r>
        <w:rPr>
          <w:bCs/>
          <w:b/>
        </w:rPr>
        <w:t xml:space="preserve">Referral Program:</w:t>
      </w:r>
      <w:r>
        <w:t xml:space="preserve"> </w:t>
      </w:r>
      <w:r>
        <w:t xml:space="preserve">"Bring a Friend" discount where current patients receive 20% off for successful referrals within their community networks</w:t>
      </w:r>
    </w:p>
    <w:bookmarkEnd w:id="27"/>
    <w:bookmarkEnd w:id="28"/>
    <w:bookmarkStart w:id="29" w:name="budget-allocation-timeline"/>
    <w:p>
      <w:pPr>
        <w:pStyle w:val="Heading2"/>
      </w:pPr>
      <w:r>
        <w:t xml:space="preserve">Budget Allocation &amp; Timeline</w:t>
      </w:r>
    </w:p>
    <w:p>
      <w:pPr>
        <w:pStyle w:val="FirstParagraph"/>
      </w:pPr>
      <w:r>
        <w:t xml:space="preserve">The Marketing Plan allocates $18,500 (approximately 11.3M CFA) across critical initiatives:</w:t>
      </w:r>
    </w:p>
    <w:p>
      <w:pPr>
        <w:pStyle w:val="BodyText"/>
      </w:pPr>
      <w:r>
        <w:t xml:space="preserve">Initiative</w:t>
      </w:r>
    </w:p>
    <w:p>
      <w:pPr>
        <w:pStyle w:val="BodyText"/>
      </w:pPr>
      <w:r>
        <w:t xml:space="preserve">Allocation</w:t>
      </w:r>
    </w:p>
    <w:p>
      <w:pPr>
        <w:pStyle w:val="BodyText"/>
      </w:pPr>
      <w:r>
        <w:t xml:space="preserve">Timeline</w:t>
      </w:r>
    </w:p>
    <w:p>
      <w:pPr>
        <w:pStyle w:val="BodyText"/>
      </w:pPr>
      <w:r>
        <w:t xml:space="preserve">Community Health Events (20x/year)</w:t>
      </w:r>
    </w:p>
    <w:p>
      <w:pPr>
        <w:pStyle w:val="BodyText"/>
      </w:pPr>
      <w:r>
        <w:t xml:space="preserve">$4,200</w:t>
      </w:r>
    </w:p>
    <w:p>
      <w:pPr>
        <w:pStyle w:val="BodyText"/>
      </w:pPr>
      <w:r>
        <w:t xml:space="preserve">Months 1-18</w:t>
      </w:r>
    </w:p>
    <w:p>
      <w:pPr>
        <w:pStyle w:val="BodyText"/>
      </w:pPr>
      <w:r>
        <w:t xml:space="preserve">Digital Advertising Campaigns (Facebook/Instagram)</w:t>
      </w:r>
    </w:p>
    <w:p>
      <w:pPr>
        <w:pStyle w:val="BodyText"/>
      </w:pPr>
      <w:r>
        <w:t xml:space="preserve">$5,800</w:t>
      </w:r>
    </w:p>
    <w:p>
      <w:pPr>
        <w:pStyle w:val="BodyText"/>
      </w:pPr>
      <w:r>
        <w:t xml:space="preserve">Months 3-15</w:t>
      </w:r>
    </w:p>
    <w:p>
      <w:pPr>
        <w:pStyle w:val="BodyText"/>
      </w:pPr>
      <w:r>
        <w:t xml:space="preserve">Partnership Development (Schools/Corporates)</w:t>
      </w:r>
    </w:p>
    <w:p>
      <w:pPr>
        <w:pStyle w:val="BodyText"/>
      </w:pPr>
      <w:r>
        <w:t xml:space="preserve">$3,500</w:t>
      </w:r>
    </w:p>
    <w:p>
      <w:pPr>
        <w:pStyle w:val="BodyText"/>
      </w:pPr>
      <w:r>
        <w:t xml:space="preserve">Months 2-9</w:t>
      </w:r>
    </w:p>
    <w:p>
      <w:pPr>
        <w:pStyle w:val="BodyText"/>
      </w:pPr>
      <w:r>
        <w:t xml:space="preserve">Cultural Marketing Materials (Brochures in local languages)</w:t>
      </w:r>
    </w:p>
    <w:p>
      <w:pPr>
        <w:pStyle w:val="BodyText"/>
      </w:pPr>
      <w:r>
        <w:t xml:space="preserve">$2,800</w:t>
      </w:r>
    </w:p>
    <w:p>
      <w:pPr>
        <w:pStyle w:val="BodyText"/>
      </w:pPr>
      <w:r>
        <w:t xml:space="preserve">Total</w:t>
      </w:r>
    </w:p>
    <w:p>
      <w:pPr>
        <w:pStyle w:val="BodyText"/>
      </w:pPr>
      <w:r>
        <w:t xml:space="preserve">$18,500</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6"/>
        </w:numPr>
        <w:pStyle w:val="Compact"/>
      </w:pPr>
      <w:r>
        <w:rPr>
          <w:bCs/>
          <w:b/>
        </w:rPr>
        <w:t xml:space="preserve">Quantitative Metrics:</w:t>
      </w:r>
      <w:r>
        <w:t xml:space="preserve"> </w:t>
      </w:r>
      <w:r>
        <w:t xml:space="preserve">Monthly patient acquisition rates, website traffic from Abidjan (via Google Analytics), and referral source tracking</w:t>
      </w:r>
    </w:p>
    <w:p>
      <w:pPr>
        <w:numPr>
          <w:ilvl w:val="0"/>
          <w:numId w:val="1006"/>
        </w:numPr>
        <w:pStyle w:val="Compact"/>
      </w:pPr>
      <w:r>
        <w:rPr>
          <w:bCs/>
          <w:b/>
        </w:rPr>
        <w:t xml:space="preserve">Cultural Relevance Indicators:</w:t>
      </w:r>
      <w:r>
        <w:t xml:space="preserve"> </w:t>
      </w:r>
      <w:r>
        <w:t xml:space="preserve">Patient satisfaction scores regarding language support and cultural sensitivity (measured via post-visit surveys)</w:t>
      </w:r>
    </w:p>
    <w:p>
      <w:pPr>
        <w:numPr>
          <w:ilvl w:val="0"/>
          <w:numId w:val="1006"/>
        </w:numPr>
        <w:pStyle w:val="Compact"/>
      </w:pPr>
      <w:r>
        <w:rPr>
          <w:bCs/>
          <w:b/>
        </w:rPr>
        <w:t xml:space="preserve">Community Impact:</w:t>
      </w:r>
      <w:r>
        <w:t xml:space="preserve"> </w:t>
      </w:r>
      <w:r>
        <w:t xml:space="preserve">Number of schools reached through the "Vision for Education" program and reduction in school absenteeism due to vision issues</w:t>
      </w:r>
    </w:p>
    <w:bookmarkEnd w:id="30"/>
    <w:bookmarkStart w:id="31" w:name="X5107a32dbad50e61adea421c7679184b6ce8be1"/>
    <w:p>
      <w:pPr>
        <w:pStyle w:val="Heading2"/>
      </w:pPr>
      <w:r>
        <w:t xml:space="preserve">Conclusion: Vision for Ivory Coast Abidjan</w:t>
      </w:r>
    </w:p>
    <w:p>
      <w:pPr>
        <w:pStyle w:val="FirstParagraph"/>
      </w:pPr>
      <w:r>
        <w:t xml:space="preserve">This Marketing Plan positions our Optometrist practice as more than a healthcare provider—it establishes an essential community partner addressing a critical public health need in Ivory Coast Abidjan. By centering our strategy on cultural intelligence, technological accessibility, and measurable community impact, we transform eye care from a transactional service into a trusted wellness pillar for Ivorians. The plan's emphasis on local relevance ensures sustainable growth while directly contributing to national vision health initiatives. As Abidjan continues its urban expansion, our Optometrist practice will become synonymous with proactive eye health—proving that strategic marketing in Ivory Coast must be as culturally rooted as it is professionally advanced.</w:t>
      </w:r>
    </w:p>
    <w:p>
      <w:pPr>
        <w:pStyle w:val="BodyText"/>
      </w:pPr>
      <w:r>
        <w:t xml:space="preserve">With this Marketing Plan, we don't just sell eye exams; we build the foundation for a healthier vision of Abidjan's future. Every campaign, partnership, and patient interaction reinforces our commitment to making premium eye care accessible to all in Ivory Coast Abidjan—where health equity begins with clear sight.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Marketing Plan for Ivory Coast Abidjan</dc:title>
  <dc:creator/>
  <dc:language>en</dc:language>
  <cp:keywords/>
  <dcterms:created xsi:type="dcterms:W3CDTF">2026-07-23T05:13:59Z</dcterms:created>
  <dcterms:modified xsi:type="dcterms:W3CDTF">2026-07-23T05:13:59Z</dcterms:modified>
</cp:coreProperties>
</file>

<file path=docProps/custom.xml><?xml version="1.0" encoding="utf-8"?>
<Properties xmlns="http://schemas.openxmlformats.org/officeDocument/2006/custom-properties" xmlns:vt="http://schemas.openxmlformats.org/officeDocument/2006/docPropsVTypes"/>
</file>