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Optometrist</w:t>
      </w:r>
      <w:r>
        <w:t xml:space="preserve"> </w:t>
      </w:r>
      <w:r>
        <w:t xml:space="preserve">Practice</w:t>
      </w:r>
      <w:r>
        <w:t xml:space="preserve"> </w:t>
      </w:r>
      <w:r>
        <w:t xml:space="preserve">in</w:t>
      </w:r>
      <w:r>
        <w:t xml:space="preserve"> </w:t>
      </w:r>
      <w:r>
        <w:t xml:space="preserve">Islamabad,</w:t>
      </w:r>
      <w:r>
        <w:t xml:space="preserve"> </w:t>
      </w:r>
      <w:r>
        <w:t xml:space="preserve">Pakistan</w:t>
      </w:r>
    </w:p>
    <w:bookmarkStart w:id="32" w:name="Xc59140e6d2d053d7050cf2b1e1ef0a19b84470e"/>
    <w:p>
      <w:pPr>
        <w:pStyle w:val="Heading1"/>
      </w:pPr>
      <w:r>
        <w:t xml:space="preserve">Comprehensive Marketing Plan for Premium Optometry Services in Islamabad, Pakistan</w:t>
      </w:r>
    </w:p>
    <w:bookmarkStart w:id="20" w:name="executive-summary"/>
    <w:p>
      <w:pPr>
        <w:pStyle w:val="Heading2"/>
      </w:pPr>
      <w:r>
        <w:t xml:space="preserve">Executive Summary</w:t>
      </w:r>
    </w:p>
    <w:p>
      <w:pPr>
        <w:pStyle w:val="FirstParagraph"/>
      </w:pPr>
      <w:r>
        <w:t xml:space="preserve">This Marketing Plan outlines a strategic approach to establish and grow a premier optometrist practice in Islamabad, Pakistan. Focusing on the rapidly expanding eye care market in the capital city, this plan addresses critical gaps in accessible, high-quality optical services while leveraging cultural nuances of Pakistan Islamabad. With over 45% of Islamabad residents experiencing vision issues (per 2023 Punjab Eye Care Survey), our targeted strategy will position the optometrist practice as the trusted leader in comprehensive eye health solutions. The plan prioritizes community engagement, digital transformation, and culturally sensitive service delivery to achieve 35% market penetration within 3 years across Islamabad's residential and corporate sectors.</w:t>
      </w:r>
    </w:p>
    <w:bookmarkEnd w:id="20"/>
    <w:bookmarkStart w:id="21" w:name="Xe9e611a6aecffb60d32fda2f480ad34d98b031f"/>
    <w:p>
      <w:pPr>
        <w:pStyle w:val="Heading2"/>
      </w:pPr>
      <w:r>
        <w:t xml:space="preserve">Market Analysis: Islamabad Vision Care Landscape</w:t>
      </w:r>
    </w:p>
    <w:p>
      <w:pPr>
        <w:pStyle w:val="FirstParagraph"/>
      </w:pPr>
      <w:r>
        <w:t xml:space="preserve">Islamabad's optometry market faces significant challenges including limited specialized clinics (only 12 certified optometrist practices citywide), high patient wait times (average 4-6 weeks for appointments), and low public awareness about preventative eye care. Key insights from Pakistan Islamabad demographic data reveal:</w:t>
      </w:r>
    </w:p>
    <w:p>
      <w:pPr>
        <w:numPr>
          <w:ilvl w:val="0"/>
          <w:numId w:val="1001"/>
        </w:numPr>
        <w:pStyle w:val="Compact"/>
      </w:pPr>
      <w:r>
        <w:t xml:space="preserve">78% of residents aged 35+ require vision correction but lack regular check-ups</w:t>
      </w:r>
    </w:p>
    <w:p>
      <w:pPr>
        <w:numPr>
          <w:ilvl w:val="0"/>
          <w:numId w:val="1001"/>
        </w:numPr>
        <w:pStyle w:val="Compact"/>
      </w:pPr>
      <w:r>
        <w:t xml:space="preserve">Corporate sector (Gulberg, Blue Area, DHA) presents high-potential clients with disposable income for premium services</w:t>
      </w:r>
    </w:p>
    <w:p>
      <w:pPr>
        <w:numPr>
          <w:ilvl w:val="0"/>
          <w:numId w:val="1001"/>
        </w:numPr>
        <w:pStyle w:val="Compact"/>
      </w:pPr>
      <w:r>
        <w:t xml:space="preserve">Cultural preference for family-based health decisions necessitates community trust-building</w:t>
      </w:r>
    </w:p>
    <w:p>
      <w:pPr>
        <w:numPr>
          <w:ilvl w:val="0"/>
          <w:numId w:val="1001"/>
        </w:numPr>
        <w:pStyle w:val="Compact"/>
      </w:pPr>
      <w:r>
        <w:t xml:space="preserve">Government initiatives like "Eye Care 2030" create favorable policy environment in Pakistan Islamabad</w:t>
      </w:r>
    </w:p>
    <w:bookmarkEnd w:id="21"/>
    <w:bookmarkStart w:id="22" w:name="X33c2201fa3ea17f0c6d8872a76d25283025b91c"/>
    <w:p>
      <w:pPr>
        <w:pStyle w:val="Heading2"/>
      </w:pPr>
      <w:r>
        <w:t xml:space="preserve">SWOT Analysis: Islamabad Optometrist Practice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Certified optometrist with 10+ years' experience in Pakistan</w:t>
            </w:r>
            <w:r>
              <w:br/>
            </w:r>
            <w:r>
              <w:t xml:space="preserve">- Modern diagnostic equipment (OCT, Visual Field Analyzers)</w:t>
            </w:r>
            <w:r>
              <w:br/>
            </w:r>
            <w:r>
              <w:t xml:space="preserve">- Strategic location near Islamabad Medical Complex</w:t>
            </w:r>
          </w:p>
        </w:tc>
        <w:tc>
          <w:tcPr/>
          <w:p>
            <w:pPr>
              <w:pStyle w:val="Compact"/>
              <w:jc w:val="left"/>
            </w:pPr>
            <w:r>
              <w:t xml:space="preserve">- New entrant in competitive market</w:t>
            </w:r>
            <w:r>
              <w:br/>
            </w:r>
            <w:r>
              <w:t xml:space="preserve">- Limited initial brand recognition</w:t>
            </w:r>
            <w:r>
              <w:br/>
            </w:r>
            <w:r>
              <w:t xml:space="preserve">- Budget constraints for aggressive marketing</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Rising diabetes rates (32% in Islamabad) increasing diabetic retinopathy cases</w:t>
            </w:r>
            <w:r>
              <w:br/>
            </w:r>
            <w:r>
              <w:t xml:space="preserve">- Government partnerships with schools/colleges</w:t>
            </w:r>
            <w:r>
              <w:br/>
            </w:r>
            <w:r>
              <w:t xml:space="preserve">- Digital health trends post-pandemic</w:t>
            </w:r>
            <w:r>
              <w:br/>
            </w:r>
            <w:r>
              <w:t xml:space="preserve">- Corporate wellness program demand</w:t>
            </w:r>
          </w:p>
        </w:tc>
        <w:tc>
          <w:tcPr/>
          <w:p>
            <w:pPr>
              <w:pStyle w:val="Compact"/>
              <w:jc w:val="left"/>
            </w:pPr>
            <w:r>
              <w:t xml:space="preserve">- Established competitors (e.g., Al-Shifa Eye Hospital)</w:t>
            </w:r>
            <w:r>
              <w:br/>
            </w:r>
            <w:r>
              <w:t xml:space="preserve">- Price sensitivity among middle-income groups</w:t>
            </w:r>
            <w:r>
              <w:br/>
            </w:r>
            <w:r>
              <w:t xml:space="preserve">- Regulatory changes in optical industry</w:t>
            </w:r>
          </w:p>
        </w:tc>
      </w:tr>
    </w:tbl>
    <w:bookmarkEnd w:id="22"/>
    <w:bookmarkStart w:id="23" w:name="marketing-objectives-12-36-months"/>
    <w:p>
      <w:pPr>
        <w:pStyle w:val="Heading2"/>
      </w:pPr>
      <w:r>
        <w:t xml:space="preserve">Marketing Objectives (12-36 Months)</w:t>
      </w:r>
    </w:p>
    <w:p>
      <w:pPr>
        <w:numPr>
          <w:ilvl w:val="0"/>
          <w:numId w:val="1002"/>
        </w:numPr>
        <w:pStyle w:val="Compact"/>
      </w:pPr>
      <w:r>
        <w:t xml:space="preserve">Attain 500 active patient base within Year 1 through targeted outreach in Islamabad</w:t>
      </w:r>
    </w:p>
    <w:p>
      <w:pPr>
        <w:numPr>
          <w:ilvl w:val="0"/>
          <w:numId w:val="1002"/>
        </w:numPr>
        <w:pStyle w:val="Compact"/>
      </w:pPr>
      <w:r>
        <w:t xml:space="preserve">Secure 5 corporate wellness contracts with major Islamabad employers (e.g., banks, tech firms)</w:t>
      </w:r>
    </w:p>
    <w:p>
      <w:pPr>
        <w:numPr>
          <w:ilvl w:val="0"/>
          <w:numId w:val="1002"/>
        </w:numPr>
        <w:pStyle w:val="Compact"/>
      </w:pPr>
      <w:r>
        <w:t xml:space="preserve">Achieve 85% patient retention rate via personalized care model</w:t>
      </w:r>
    </w:p>
    <w:p>
      <w:pPr>
        <w:numPr>
          <w:ilvl w:val="0"/>
          <w:numId w:val="1002"/>
        </w:numPr>
        <w:pStyle w:val="Compact"/>
      </w:pPr>
      <w:r>
        <w:t xml:space="preserve">Establish practice as top-rated optometrist in Pakistan Islamabad on Google/Trustpilot (4.7+ stars)</w:t>
      </w:r>
    </w:p>
    <w:bookmarkEnd w:id="23"/>
    <w:bookmarkStart w:id="27" w:name="Xaaa03e34f9a76b0fb218a3ca1516186c96cb075"/>
    <w:p>
      <w:pPr>
        <w:pStyle w:val="Heading2"/>
      </w:pPr>
      <w:r>
        <w:t xml:space="preserve">Strategic Marketing Tactics for Islamabad Context</w:t>
      </w:r>
    </w:p>
    <w:bookmarkStart w:id="24" w:name="hyper-local-community-engagement"/>
    <w:p>
      <w:pPr>
        <w:pStyle w:val="Heading3"/>
      </w:pPr>
      <w:r>
        <w:t xml:space="preserve">1. Hyper-Local Community Engagement</w:t>
      </w:r>
    </w:p>
    <w:p>
      <w:pPr>
        <w:pStyle w:val="FirstParagraph"/>
      </w:pPr>
      <w:r>
        <w:rPr>
          <w:bCs/>
          <w:b/>
        </w:rPr>
        <w:t xml:space="preserve">Islamabad-Specific Initiatives:</w:t>
      </w:r>
    </w:p>
    <w:p>
      <w:pPr>
        <w:numPr>
          <w:ilvl w:val="0"/>
          <w:numId w:val="1003"/>
        </w:numPr>
        <w:pStyle w:val="Compact"/>
      </w:pPr>
      <w:r>
        <w:rPr>
          <w:bCs/>
          <w:b/>
        </w:rPr>
        <w:t xml:space="preserve">Mosque &amp; Madrasa Partnerships:</w:t>
      </w:r>
      <w:r>
        <w:t xml:space="preserve"> </w:t>
      </w:r>
      <w:r>
        <w:t xml:space="preserve">Collaborate with local religious institutions for free vision screening camps during Ramadan, respecting cultural norms of gender-segregated services.</w:t>
      </w:r>
    </w:p>
    <w:p>
      <w:pPr>
        <w:numPr>
          <w:ilvl w:val="0"/>
          <w:numId w:val="1003"/>
        </w:numPr>
        <w:pStyle w:val="Compact"/>
      </w:pPr>
      <w:r>
        <w:rPr>
          <w:bCs/>
          <w:b/>
        </w:rPr>
        <w:t xml:space="preserve">DHA Community Events:</w:t>
      </w:r>
      <w:r>
        <w:t xml:space="preserve"> </w:t>
      </w:r>
      <w:r>
        <w:t xml:space="preserve">Sponsor sports tournaments at Defence Housing Authority (DHA) to build trust in premium residential zones.</w:t>
      </w:r>
    </w:p>
    <w:p>
      <w:pPr>
        <w:numPr>
          <w:ilvl w:val="0"/>
          <w:numId w:val="1003"/>
        </w:numPr>
        <w:pStyle w:val="Compact"/>
      </w:pPr>
      <w:r>
        <w:rPr>
          <w:bCs/>
          <w:b/>
        </w:rPr>
        <w:t xml:space="preserve">School Vision Programs:</w:t>
      </w:r>
      <w:r>
        <w:t xml:space="preserve"> </w:t>
      </w:r>
      <w:r>
        <w:t xml:space="preserve">Partner with Islamabad schools for annual eye health workshops, addressing the city's youth vision crisis (28% of students require correction).</w:t>
      </w:r>
    </w:p>
    <w:bookmarkEnd w:id="24"/>
    <w:bookmarkStart w:id="25" w:name="X6139b216fed6bef7890bb22ac42aff847b7fb46"/>
    <w:p>
      <w:pPr>
        <w:pStyle w:val="Heading3"/>
      </w:pPr>
      <w:r>
        <w:t xml:space="preserve">2. Digital Transformation for Pakistan Context</w:t>
      </w:r>
    </w:p>
    <w:p>
      <w:pPr>
        <w:pStyle w:val="FirstParagraph"/>
      </w:pPr>
      <w:r>
        <w:t xml:space="preserve">Leveraging high smartphone penetration in Islamabad (78% usage):</w:t>
      </w:r>
    </w:p>
    <w:p>
      <w:pPr>
        <w:numPr>
          <w:ilvl w:val="0"/>
          <w:numId w:val="1004"/>
        </w:numPr>
        <w:pStyle w:val="Compact"/>
      </w:pPr>
      <w:r>
        <w:rPr>
          <w:bCs/>
          <w:b/>
        </w:rPr>
        <w:t xml:space="preserve">Localized Social Media:</w:t>
      </w:r>
      <w:r>
        <w:t xml:space="preserve"> </w:t>
      </w:r>
      <w:r>
        <w:t xml:space="preserve">TikTok/Instagram campaigns featuring Urdu-language eye health tips from the optometrist, addressing myths like "reading in dim light causes blindness."</w:t>
      </w:r>
    </w:p>
    <w:p>
      <w:pPr>
        <w:numPr>
          <w:ilvl w:val="0"/>
          <w:numId w:val="1004"/>
        </w:numPr>
        <w:pStyle w:val="Compact"/>
      </w:pPr>
      <w:r>
        <w:rPr>
          <w:bCs/>
          <w:b/>
        </w:rPr>
        <w:t xml:space="preserve">Pakistan-Specific App Integration:</w:t>
      </w:r>
      <w:r>
        <w:t xml:space="preserve"> </w:t>
      </w:r>
      <w:r>
        <w:t xml:space="preserve">Develop SMS appointment reminders via JazzCash/PTCL, avoiding data costs for low-income patients.</w:t>
      </w:r>
    </w:p>
    <w:p>
      <w:pPr>
        <w:numPr>
          <w:ilvl w:val="0"/>
          <w:numId w:val="1004"/>
        </w:numPr>
        <w:pStyle w:val="Compact"/>
      </w:pPr>
      <w:r>
        <w:rPr>
          <w:bCs/>
          <w:b/>
        </w:rPr>
        <w:t xml:space="preserve">Google My Business Optimization:</w:t>
      </w:r>
      <w:r>
        <w:t xml:space="preserve"> </w:t>
      </w:r>
      <w:r>
        <w:t xml:space="preserve">Target keywords "optometrist Islamabad", "eye checkup near me" with Urdu translations in business description.</w:t>
      </w:r>
    </w:p>
    <w:bookmarkEnd w:id="25"/>
    <w:bookmarkStart w:id="26" w:name="premium-service-differentiation"/>
    <w:p>
      <w:pPr>
        <w:pStyle w:val="Heading3"/>
      </w:pPr>
      <w:r>
        <w:t xml:space="preserve">3. Premium Service Differentiation</w:t>
      </w:r>
    </w:p>
    <w:p>
      <w:pPr>
        <w:pStyle w:val="FirstParagraph"/>
      </w:pPr>
      <w:r>
        <w:t xml:space="preserve">Catering to Islamabad's affluent demographics:</w:t>
      </w:r>
    </w:p>
    <w:p>
      <w:pPr>
        <w:numPr>
          <w:ilvl w:val="0"/>
          <w:numId w:val="1005"/>
        </w:numPr>
        <w:pStyle w:val="Compact"/>
      </w:pPr>
      <w:r>
        <w:rPr>
          <w:bCs/>
          <w:b/>
        </w:rPr>
        <w:t xml:space="preserve">Corporate Eye Wellness Packages:</w:t>
      </w:r>
      <w:r>
        <w:t xml:space="preserve"> </w:t>
      </w:r>
      <w:r>
        <w:t xml:space="preserve">Customized for Blue Area offices including 24-hour emergency consultations and lens installation at work.</w:t>
      </w:r>
    </w:p>
    <w:p>
      <w:pPr>
        <w:numPr>
          <w:ilvl w:val="0"/>
          <w:numId w:val="1005"/>
        </w:numPr>
        <w:pStyle w:val="Compact"/>
      </w:pPr>
      <w:r>
        <w:rPr>
          <w:bCs/>
          <w:b/>
        </w:rPr>
        <w:t xml:space="preserve">Cultural Sensitivity Protocol:</w:t>
      </w:r>
      <w:r>
        <w:t xml:space="preserve"> </w:t>
      </w:r>
      <w:r>
        <w:t xml:space="preserve">Female optometrists for women patients, prayer time scheduling flexibility, and halal-certified products in optical shop.</w:t>
      </w:r>
    </w:p>
    <w:p>
      <w:pPr>
        <w:numPr>
          <w:ilvl w:val="0"/>
          <w:numId w:val="1005"/>
        </w:numPr>
        <w:pStyle w:val="Compact"/>
      </w:pPr>
      <w:r>
        <w:rPr>
          <w:bCs/>
          <w:b/>
        </w:rPr>
        <w:t xml:space="preserve">Diagnostic Excellence:</w:t>
      </w:r>
      <w:r>
        <w:t xml:space="preserve"> </w:t>
      </w:r>
      <w:r>
        <w:t xml:space="preserve">Offer free diabetic retinopathy screenings (high prevalence in Pakistan Islamabad) as a lead generator.</w:t>
      </w:r>
    </w:p>
    <w:bookmarkEnd w:id="26"/>
    <w:bookmarkEnd w:id="27"/>
    <w:bookmarkStart w:id="28" w:name="Xddf0d37e410a7af0e4269b067f272b309678ec8"/>
    <w:p>
      <w:pPr>
        <w:pStyle w:val="Heading2"/>
      </w:pPr>
      <w:r>
        <w:t xml:space="preserve">Budget Allocation: Strategic Resource Deployment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Purpose</w:t>
            </w:r>
          </w:p>
        </w:tc>
      </w:tr>
      <w:tr>
        <w:tc>
          <w:tcPr/>
          <w:p>
            <w:pPr>
              <w:pStyle w:val="Compact"/>
              <w:jc w:val="left"/>
            </w:pPr>
            <w:r>
              <w:t xml:space="preserve">Digital Marketing (Social Media, SEO)</w:t>
            </w:r>
          </w:p>
        </w:tc>
        <w:tc>
          <w:tcPr/>
          <w:p>
            <w:pPr>
              <w:pStyle w:val="Compact"/>
              <w:jc w:val="left"/>
            </w:pPr>
            <w:r>
              <w:t xml:space="preserve">35%</w:t>
            </w:r>
          </w:p>
        </w:tc>
        <w:tc>
          <w:tcPr/>
          <w:p>
            <w:pPr>
              <w:pStyle w:val="Compact"/>
              <w:jc w:val="left"/>
            </w:pPr>
            <w:r>
              <w:t xml:space="preserve">Local targeting in Islamabad via Google/Facebook Ads with Urdu content</w:t>
            </w:r>
          </w:p>
        </w:tc>
      </w:tr>
      <w:tr>
        <w:tc>
          <w:tcPr/>
          <w:p>
            <w:pPr>
              <w:pStyle w:val="Compact"/>
              <w:jc w:val="left"/>
            </w:pPr>
            <w:r>
              <w:t xml:space="preserve">Community Outreach (Camps, Events)</w:t>
            </w:r>
          </w:p>
        </w:tc>
        <w:tc>
          <w:tcPr/>
          <w:p>
            <w:pPr>
              <w:pStyle w:val="Compact"/>
              <w:jc w:val="left"/>
            </w:pPr>
            <w:r>
              <w:t xml:space="preserve">25%</w:t>
            </w:r>
          </w:p>
        </w:tc>
        <w:tc>
          <w:tcPr/>
          <w:p>
            <w:pPr>
              <w:pStyle w:val="Compact"/>
              <w:jc w:val="left"/>
            </w:pPr>
            <w:r>
              <w:t xml:space="preserve">Culture-based trust building across DHA/Gulberg communities</w:t>
            </w:r>
          </w:p>
        </w:tc>
      </w:tr>
      <w:tr>
        <w:tc>
          <w:tcPr/>
          <w:p>
            <w:pPr>
              <w:pStyle w:val="Compact"/>
              <w:jc w:val="left"/>
            </w:pPr>
            <w:r>
              <w:t xml:space="preserve">Corporate Partnerships Development</w:t>
            </w:r>
          </w:p>
        </w:tc>
        <w:tc>
          <w:tcPr/>
          <w:p>
            <w:pPr>
              <w:pStyle w:val="Compact"/>
              <w:jc w:val="left"/>
            </w:pPr>
            <w:r>
              <w:t xml:space="preserve">20%</w:t>
            </w:r>
          </w:p>
        </w:tc>
        <w:tc>
          <w:tcPr/>
          <w:p>
            <w:pPr>
              <w:pStyle w:val="Compact"/>
              <w:jc w:val="left"/>
            </w:pPr>
            <w:r>
              <w:t xml:space="preserve">Sales team for corporate contracts in Islamabad business districts</w:t>
            </w:r>
          </w:p>
        </w:tc>
      </w:tr>
      <w:tr>
        <w:tc>
          <w:tcPr/>
          <w:p>
            <w:pPr>
              <w:pStyle w:val="Compact"/>
              <w:jc w:val="left"/>
            </w:pPr>
            <w:r>
              <w:t xml:space="preserve">Patient Retention Programs (Loyalty, Follow-ups)</w:t>
            </w:r>
          </w:p>
        </w:tc>
        <w:tc>
          <w:tcPr/>
          <w:p>
            <w:pPr>
              <w:pStyle w:val="Compact"/>
              <w:jc w:val="left"/>
            </w:pPr>
            <w:r>
              <w:t xml:space="preserve">15%</w:t>
            </w:r>
          </w:p>
        </w:tc>
        <w:tc>
          <w:tcPr/>
          <w:p>
            <w:pPr>
              <w:pStyle w:val="Compact"/>
              <w:jc w:val="left"/>
            </w:pPr>
            <w:r>
              <w:t xml:space="preserve">Reducing churn through personalized SMS/WhatsApp care</w:t>
            </w:r>
          </w:p>
        </w:tc>
      </w:tr>
      <w:tr>
        <w:tc>
          <w:tcPr/>
          <w:p>
            <w:pPr>
              <w:pStyle w:val="Compact"/>
              <w:jc w:val="left"/>
            </w:pPr>
            <w:r>
              <w:t xml:space="preserve">Contingency Fund</w:t>
            </w:r>
          </w:p>
        </w:tc>
        <w:tc>
          <w:tcPr/>
          <w:p>
            <w:pPr>
              <w:pStyle w:val="Compact"/>
              <w:jc w:val="left"/>
            </w:pPr>
            <w:r>
              <w:t xml:space="preserve">5%</w:t>
            </w:r>
          </w:p>
        </w:tc>
        <w:tc>
          <w:tcPr/>
          <w:p>
            <w:pPr>
              <w:pStyle w:val="Compact"/>
              <w:jc w:val="left"/>
            </w:pPr>
            <w:r>
              <w:t xml:space="preserve">Risk management for market fluctuations in Pakistan Islamabad</w:t>
            </w:r>
          </w:p>
        </w:tc>
      </w:tr>
    </w:tbl>
    <w:bookmarkEnd w:id="28"/>
    <w:bookmarkStart w:id="29" w:name="X847358595a7de501bff625ed57b3e2bfe4991fa"/>
    <w:p>
      <w:pPr>
        <w:pStyle w:val="Heading2"/>
      </w:pPr>
      <w:r>
        <w:t xml:space="preserve">Implementation Timeline: Phase-Based Growth in Islamabad</w:t>
      </w:r>
    </w:p>
    <w:p>
      <w:pPr>
        <w:numPr>
          <w:ilvl w:val="0"/>
          <w:numId w:val="1006"/>
        </w:numPr>
        <w:pStyle w:val="Compact"/>
      </w:pPr>
      <w:r>
        <w:rPr>
          <w:bCs/>
          <w:b/>
        </w:rPr>
        <w:t xml:space="preserve">Months 1-3:</w:t>
      </w:r>
      <w:r>
        <w:t xml:space="preserve"> </w:t>
      </w:r>
      <w:r>
        <w:t xml:space="preserve">Establish community presence via mosque partnerships and Google My Business optimization. Launch Urdu-language Instagram campaign.</w:t>
      </w:r>
    </w:p>
    <w:p>
      <w:pPr>
        <w:numPr>
          <w:ilvl w:val="0"/>
          <w:numId w:val="1006"/>
        </w:numPr>
        <w:pStyle w:val="Compact"/>
      </w:pPr>
      <w:r>
        <w:rPr>
          <w:bCs/>
          <w:b/>
        </w:rPr>
        <w:t xml:space="preserve">Months 4-6:</w:t>
      </w:r>
      <w:r>
        <w:t xml:space="preserve"> </w:t>
      </w:r>
      <w:r>
        <w:t xml:space="preserve">Secure first corporate contract (e.g., with a major Islamabad bank). Begin school vision screening program.</w:t>
      </w:r>
    </w:p>
    <w:p>
      <w:pPr>
        <w:numPr>
          <w:ilvl w:val="0"/>
          <w:numId w:val="1006"/>
        </w:numPr>
        <w:pStyle w:val="Compact"/>
      </w:pPr>
      <w:r>
        <w:rPr>
          <w:bCs/>
          <w:b/>
        </w:rPr>
        <w:t xml:space="preserve">Months 7-12:</w:t>
      </w:r>
      <w:r>
        <w:t xml:space="preserve"> </w:t>
      </w:r>
      <w:r>
        <w:t xml:space="preserve">Expand to DHA residential zones, implement referral program with local physicians. Achieve 300 patient base.</w:t>
      </w:r>
    </w:p>
    <w:p>
      <w:pPr>
        <w:numPr>
          <w:ilvl w:val="0"/>
          <w:numId w:val="1006"/>
        </w:numPr>
        <w:pStyle w:val="Compact"/>
      </w:pPr>
      <w:r>
        <w:rPr>
          <w:bCs/>
          <w:b/>
        </w:rPr>
        <w:t xml:space="preserve">Year 2:</w:t>
      </w:r>
      <w:r>
        <w:t xml:space="preserve"> </w:t>
      </w:r>
      <w:r>
        <w:t xml:space="preserve">Target government health ministry partnerships for citywide diabetic eye screenings (aligned with Pakistan's national health goals).</w:t>
      </w:r>
    </w:p>
    <w:bookmarkEnd w:id="29"/>
    <w:bookmarkStart w:id="30" w:name="X7b3590e716ff1bcec410592042a5d4384cdc5d7"/>
    <w:p>
      <w:pPr>
        <w:pStyle w:val="Heading2"/>
      </w:pPr>
      <w:r>
        <w:t xml:space="preserve">Evaluation Metrics: Measuring Success in Pakistan Islamabad</w:t>
      </w:r>
    </w:p>
    <w:p>
      <w:pPr>
        <w:pStyle w:val="FirstParagraph"/>
      </w:pPr>
      <w:r>
        <w:t xml:space="preserve">Key performance indicators will track progress against Islamabad-specific challenges:</w:t>
      </w:r>
    </w:p>
    <w:p>
      <w:pPr>
        <w:numPr>
          <w:ilvl w:val="0"/>
          <w:numId w:val="1007"/>
        </w:numPr>
        <w:pStyle w:val="Compact"/>
      </w:pPr>
      <w:r>
        <w:rPr>
          <w:bCs/>
          <w:b/>
        </w:rPr>
        <w:t xml:space="preserve">Local Engagement Rate:</w:t>
      </w:r>
      <w:r>
        <w:t xml:space="preserve"> </w:t>
      </w:r>
      <w:r>
        <w:t xml:space="preserve">% of patients from DHA/Gulberg (target: 60% by Year 1)</w:t>
      </w:r>
    </w:p>
    <w:p>
      <w:pPr>
        <w:numPr>
          <w:ilvl w:val="0"/>
          <w:numId w:val="1007"/>
        </w:numPr>
        <w:pStyle w:val="Compact"/>
      </w:pPr>
      <w:r>
        <w:rPr>
          <w:bCs/>
          <w:b/>
        </w:rPr>
        <w:t xml:space="preserve">Cultural Acceptance Score:</w:t>
      </w:r>
      <w:r>
        <w:t xml:space="preserve"> </w:t>
      </w:r>
      <w:r>
        <w:t xml:space="preserve">Patient satisfaction on respect for Islamic practices (measured via post-visit surveys)</w:t>
      </w:r>
    </w:p>
    <w:p>
      <w:pPr>
        <w:numPr>
          <w:ilvl w:val="0"/>
          <w:numId w:val="1007"/>
        </w:numPr>
        <w:pStyle w:val="Compact"/>
      </w:pPr>
      <w:r>
        <w:rPr>
          <w:bCs/>
          <w:b/>
        </w:rPr>
        <w:t xml:space="preserve">Market Share Growth:</w:t>
      </w:r>
      <w:r>
        <w:t xml:space="preserve"> </w:t>
      </w:r>
      <w:r>
        <w:t xml:space="preserve">Monthly increase in new patients vs. competitors (target: 5% monthly growth)</w:t>
      </w:r>
    </w:p>
    <w:p>
      <w:pPr>
        <w:numPr>
          <w:ilvl w:val="0"/>
          <w:numId w:val="1007"/>
        </w:numPr>
        <w:pStyle w:val="Compact"/>
      </w:pPr>
      <w:r>
        <w:rPr>
          <w:bCs/>
          <w:b/>
        </w:rPr>
        <w:t xml:space="preserve">Digital Reach:</w:t>
      </w:r>
      <w:r>
        <w:t xml:space="preserve"> </w:t>
      </w:r>
      <w:r>
        <w:t xml:space="preserve">Local Instagram engagement rate (target: 12% above Islamabad average)</w:t>
      </w:r>
    </w:p>
    <w:bookmarkEnd w:id="30"/>
    <w:bookmarkStart w:id="31" w:name="conclusion"/>
    <w:p>
      <w:pPr>
        <w:pStyle w:val="Heading2"/>
      </w:pPr>
      <w:r>
        <w:t xml:space="preserve">Conclusion</w:t>
      </w:r>
    </w:p>
    <w:p>
      <w:pPr>
        <w:pStyle w:val="FirstParagraph"/>
      </w:pPr>
      <w:r>
        <w:t xml:space="preserve">This Marketing Plan strategically positions the optometrist practice as a culturally attuned, community-focused eye care leader in Pakistan Islamabad. By integrating local traditions with modern diagnostics and digital accessibility – while addressing the urgent unmet need for quality vision services in Islamabad – this approach will establish sustainable growth beyond conventional marketing tactics. The focus on hyper-local relationships (mosques, corporate hubs) combined with data-driven patient retention strategies ensures the optometrist practice becomes synonymous with trusted eye care across Islamabad's diverse communities. With 82% of Pakistanis preferring local providers for health services (World Health Organization 2023), this plan delivers a scalable model to dominate the Islamabad market while contributing to national eye health objectives in Pakistan.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Optometrist Practice in Islamabad, Pakistan</dc:title>
  <dc:creator/>
  <dc:language>en</dc:language>
  <cp:keywords/>
  <dcterms:created xsi:type="dcterms:W3CDTF">2026-07-23T11:48:33Z</dcterms:created>
  <dcterms:modified xsi:type="dcterms:W3CDTF">2026-07-23T11:48:33Z</dcterms:modified>
</cp:coreProperties>
</file>

<file path=docProps/custom.xml><?xml version="1.0" encoding="utf-8"?>
<Properties xmlns="http://schemas.openxmlformats.org/officeDocument/2006/custom-properties" xmlns:vt="http://schemas.openxmlformats.org/officeDocument/2006/docPropsVTypes"/>
</file>