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Marketing</w:t>
      </w:r>
      <w:r>
        <w:t xml:space="preserve"> </w:t>
      </w:r>
      <w:r>
        <w:t xml:space="preserve">Plan</w:t>
      </w:r>
      <w:r>
        <w:t xml:space="preserve"> </w:t>
      </w:r>
      <w:r>
        <w:t xml:space="preserve">for</w:t>
      </w:r>
      <w:r>
        <w:t xml:space="preserve"> </w:t>
      </w:r>
      <w:r>
        <w:t xml:space="preserve">Pakistan</w:t>
      </w:r>
      <w:r>
        <w:t xml:space="preserve"> </w:t>
      </w:r>
      <w:r>
        <w:t xml:space="preserve">Karachi</w:t>
      </w:r>
    </w:p>
    <w:bookmarkStart w:id="32" w:name="Xb4efbe10dbb2790df301d3f2f0165e7be44a0af"/>
    <w:p>
      <w:pPr>
        <w:pStyle w:val="Heading1"/>
      </w:pPr>
      <w:r>
        <w:t xml:space="preserve">Comprehensive Marketing Plan for Premium Optometrist Services in Pakistan Karachi</w:t>
      </w:r>
    </w:p>
    <w:bookmarkStart w:id="20" w:name="executive-summary"/>
    <w:p>
      <w:pPr>
        <w:pStyle w:val="Heading2"/>
      </w:pPr>
      <w:r>
        <w:t xml:space="preserve">Executive Summary</w:t>
      </w:r>
    </w:p>
    <w:p>
      <w:pPr>
        <w:pStyle w:val="FirstParagraph"/>
      </w:pPr>
      <w:r>
        <w:t xml:space="preserve">This comprehensive Marketing Plan outlines a strategic roadmap for establishing and growing a leading optometrist practice in the competitive healthcare landscape of Pakistan Karachi. With Karachi's population exceeding 14 million and rising eye care needs due to urbanization, digital screen exposure, and diabetes prevalence, our specialized optometrist services address critical gaps in accessible eye health solutions. This plan integrates culturally relevant strategies tailored for Pakistani consumers while positioning our practice as the trusted authority in eye care across Karachi. The core mission is to increase patient acquisition by 40% within 18 months through targeted digital engagement, community partnerships, and premium service differentiation specific to Pakistan's healthcare ecosystem.</w:t>
      </w:r>
    </w:p>
    <w:bookmarkEnd w:id="20"/>
    <w:bookmarkStart w:id="21" w:name="market-analysis-pakistan-karachi-context"/>
    <w:p>
      <w:pPr>
        <w:pStyle w:val="Heading2"/>
      </w:pPr>
      <w:r>
        <w:t xml:space="preserve">Market Analysis: Pakistan Karachi Context</w:t>
      </w:r>
    </w:p>
    <w:p>
      <w:pPr>
        <w:pStyle w:val="FirstParagraph"/>
      </w:pPr>
      <w:r>
        <w:t xml:space="preserve">Karachi presents unique opportunities and challenges for an optometrist practice. According to the World Health Organization, over 50% of Pakistan's visually impaired population resides in urban centers like Karachi, yet eye care accessibility remains fragmented. Traditional optical shops dominate the market with minimal clinical expertise, creating demand for professional optometrist services that combine medical evaluation with personalized eyewear solutions. Our analysis reveals three key trends: (1) Surging smartphone usage among Karachi's youth driving digital eye strain, (2) Growing middle-class awareness of preventive eye care post-pandemic, and (3) Critical shortage of qualified optometrists in private healthcare—only 3% of Karachi's optical stores employ certified professionals. This gap positions our practice to become the premier optometrist destination in Pakistan Karachi by offering evidence-based care beyond basic vision tests.</w:t>
      </w:r>
    </w:p>
    <w:bookmarkEnd w:id="21"/>
    <w:bookmarkStart w:id="22" w:name="target-audience-segmentation"/>
    <w:p>
      <w:pPr>
        <w:pStyle w:val="Heading2"/>
      </w:pPr>
      <w:r>
        <w:t xml:space="preserve">Target Audience Segmentation</w:t>
      </w:r>
    </w:p>
    <w:p>
      <w:pPr>
        <w:pStyle w:val="FirstParagraph"/>
      </w:pPr>
      <w:r>
        <w:t xml:space="preserve">We have identified three primary segments for our marketing efforts in Pakistan Karachi:</w:t>
      </w:r>
    </w:p>
    <w:p>
      <w:pPr>
        <w:numPr>
          <w:ilvl w:val="0"/>
          <w:numId w:val="1001"/>
        </w:numPr>
        <w:pStyle w:val="Compact"/>
      </w:pPr>
      <w:r>
        <w:rPr>
          <w:bCs/>
          <w:b/>
        </w:rPr>
        <w:t xml:space="preserve">Urban Professionals (25-45 years):</w:t>
      </w:r>
      <w:r>
        <w:t xml:space="preserve"> </w:t>
      </w:r>
      <w:r>
        <w:t xml:space="preserve">Office workers experiencing digital eye fatigue, seeking premium optometrist services with quick appointments during lunch breaks. They prioritize convenience and trustworthiness.</w:t>
      </w:r>
    </w:p>
    <w:p>
      <w:pPr>
        <w:numPr>
          <w:ilvl w:val="0"/>
          <w:numId w:val="1001"/>
        </w:numPr>
        <w:pStyle w:val="Compact"/>
      </w:pPr>
      <w:r>
        <w:rPr>
          <w:bCs/>
          <w:b/>
        </w:rPr>
        <w:t xml:space="preserve">Parents of School Children:</w:t>
      </w:r>
      <w:r>
        <w:t xml:space="preserve"> </w:t>
      </w:r>
      <w:r>
        <w:t xml:space="preserve">Concerned about childhood myopia progression; value school-based vision screening partnerships and Urdu-language educational content.</w:t>
      </w:r>
    </w:p>
    <w:p>
      <w:pPr>
        <w:numPr>
          <w:ilvl w:val="0"/>
          <w:numId w:val="1001"/>
        </w:numPr>
        <w:pStyle w:val="Compact"/>
      </w:pPr>
      <w:r>
        <w:rPr>
          <w:bCs/>
          <w:b/>
        </w:rPr>
        <w:t xml:space="preserve">Diabetic Patients (40+ years):</w:t>
      </w:r>
      <w:r>
        <w:t xml:space="preserve"> </w:t>
      </w:r>
      <w:r>
        <w:t xml:space="preserve">High-risk group requiring regular retinal exams; responsive to clinic partnerships with diabetes hospitals in Karachi.</w:t>
      </w:r>
    </w:p>
    <w:bookmarkEnd w:id="22"/>
    <w:bookmarkStart w:id="23" w:name="marketing-objectives"/>
    <w:p>
      <w:pPr>
        <w:pStyle w:val="Heading2"/>
      </w:pPr>
      <w:r>
        <w:t xml:space="preserve">Marketing Objectives</w:t>
      </w:r>
    </w:p>
    <w:p>
      <w:pPr>
        <w:pStyle w:val="FirstParagraph"/>
      </w:pPr>
      <w:r>
        <w:t xml:space="preserve">This Marketing Plan establishes measurable targets for Pakistan Karachi operations:</w:t>
      </w:r>
    </w:p>
    <w:p>
      <w:pPr>
        <w:numPr>
          <w:ilvl w:val="0"/>
          <w:numId w:val="1002"/>
        </w:numPr>
        <w:pStyle w:val="Compact"/>
      </w:pPr>
      <w:r>
        <w:t xml:space="preserve">Achieve 1,200 new patient consultations within 18 months (40% growth over Year 1)</w:t>
      </w:r>
    </w:p>
    <w:p>
      <w:pPr>
        <w:numPr>
          <w:ilvl w:val="0"/>
          <w:numId w:val="1002"/>
        </w:numPr>
        <w:pStyle w:val="Compact"/>
      </w:pPr>
      <w:r>
        <w:t xml:space="preserve">Attain 75% brand recall among target audiences in Karachi through localized campaigns</w:t>
      </w:r>
    </w:p>
    <w:p>
      <w:pPr>
        <w:numPr>
          <w:ilvl w:val="0"/>
          <w:numId w:val="1002"/>
        </w:numPr>
        <w:pStyle w:val="Compact"/>
      </w:pPr>
      <w:r>
        <w:t xml:space="preserve">Develop 15 strategic partnerships with schools, corporate offices, and diabetes clinics across Karachi</w:t>
      </w:r>
    </w:p>
    <w:p>
      <w:pPr>
        <w:numPr>
          <w:ilvl w:val="0"/>
          <w:numId w:val="1002"/>
        </w:numPr>
        <w:pStyle w:val="Compact"/>
      </w:pPr>
      <w:r>
        <w:t xml:space="preserve">Reduce patient acquisition cost by 25% through digital efficiency compared to industry benchmarks</w:t>
      </w:r>
    </w:p>
    <w:bookmarkEnd w:id="23"/>
    <w:bookmarkStart w:id="27" w:name="strategic-marketing-initiatives"/>
    <w:p>
      <w:pPr>
        <w:pStyle w:val="Heading2"/>
      </w:pPr>
      <w:r>
        <w:t xml:space="preserve">Strategic Marketing Initiatives</w:t>
      </w:r>
    </w:p>
    <w:p>
      <w:pPr>
        <w:pStyle w:val="FirstParagraph"/>
      </w:pPr>
      <w:r>
        <w:t xml:space="preserve">Our approach integrates digital innovation with Pakistan's community-centric culture:</w:t>
      </w:r>
    </w:p>
    <w:bookmarkStart w:id="24" w:name="Xec0e21a401e857b67672cbbc8ae14997f1a32b3"/>
    <w:p>
      <w:pPr>
        <w:pStyle w:val="Heading3"/>
      </w:pPr>
      <w:r>
        <w:t xml:space="preserve">Digital-First Patient Acquisition (Karachi-Specific)</w:t>
      </w:r>
    </w:p>
    <w:p>
      <w:pPr>
        <w:pStyle w:val="FirstParagraph"/>
      </w:pPr>
      <w:r>
        <w:t xml:space="preserve">We deploy a multilingual digital strategy optimized for Karachi's tech landscape: A dedicated Urdu/English mobile app for appointment booking, WhatsApp-based consultation scheduling (widely used in Pakistan), and geo-targeted Facebook/Instagram ads showing local patients in Karachi settings. Partnering with popular Pakistani health influencers like @Dr.Zain on TikTok will showcase real patient journeys. Crucially, all content avoids Western-centric imagery—using models from Karachi neighborhoods to build cultural resonance.</w:t>
      </w:r>
    </w:p>
    <w:bookmarkEnd w:id="24"/>
    <w:bookmarkStart w:id="25" w:name="community-trust-building"/>
    <w:p>
      <w:pPr>
        <w:pStyle w:val="Heading3"/>
      </w:pPr>
      <w:r>
        <w:t xml:space="preserve">Community Trust Building</w:t>
      </w:r>
    </w:p>
    <w:p>
      <w:pPr>
        <w:pStyle w:val="FirstParagraph"/>
      </w:pPr>
      <w:r>
        <w:t xml:space="preserve">Understanding Pakistan's emphasis on community trust, we implement:</w:t>
      </w:r>
    </w:p>
    <w:p>
      <w:pPr>
        <w:numPr>
          <w:ilvl w:val="0"/>
          <w:numId w:val="1003"/>
        </w:numPr>
        <w:pStyle w:val="Compact"/>
      </w:pPr>
      <w:r>
        <w:rPr>
          <w:bCs/>
          <w:b/>
        </w:rPr>
        <w:t xml:space="preserve">Free School Vision Camps:</w:t>
      </w:r>
      <w:r>
        <w:t xml:space="preserve"> </w:t>
      </w:r>
      <w:r>
        <w:t xml:space="preserve">Partnering with Karachi Education Board to screen 10,000+ students annually at public schools (e.g., in Gulshan-e-Iqbal and Orangi Town).</w:t>
      </w:r>
    </w:p>
    <w:p>
      <w:pPr>
        <w:numPr>
          <w:ilvl w:val="0"/>
          <w:numId w:val="1003"/>
        </w:numPr>
        <w:pStyle w:val="Compact"/>
      </w:pPr>
      <w:r>
        <w:rPr>
          <w:bCs/>
          <w:b/>
        </w:rPr>
        <w:t xml:space="preserve">Mosque Health Outreach:</w:t>
      </w:r>
      <w:r>
        <w:t xml:space="preserve"> </w:t>
      </w:r>
      <w:r>
        <w:t xml:space="preserve">Collaborating with local imams for eye health awareness sessions during Friday prayers, addressing religiously-sensitive eye care education.</w:t>
      </w:r>
    </w:p>
    <w:p>
      <w:pPr>
        <w:numPr>
          <w:ilvl w:val="0"/>
          <w:numId w:val="1003"/>
        </w:numPr>
        <w:pStyle w:val="Compact"/>
      </w:pPr>
      <w:r>
        <w:rPr>
          <w:bCs/>
          <w:b/>
        </w:rPr>
        <w:t xml:space="preserve">Clinic Open Houses:</w:t>
      </w:r>
      <w:r>
        <w:t xml:space="preserve"> </w:t>
      </w:r>
      <w:r>
        <w:t xml:space="preserve">Monthly community events at our Karachi facility featuring free basic screenings and Urdu pamphlets on cataract prevention (critical given Pakistan's high cataract burden).</w:t>
      </w:r>
    </w:p>
    <w:bookmarkEnd w:id="25"/>
    <w:bookmarkStart w:id="26" w:name="premium-service-differentiation"/>
    <w:p>
      <w:pPr>
        <w:pStyle w:val="Heading3"/>
      </w:pPr>
      <w:r>
        <w:t xml:space="preserve">Premium Service Differentiation</w:t>
      </w:r>
    </w:p>
    <w:p>
      <w:pPr>
        <w:pStyle w:val="FirstParagraph"/>
      </w:pPr>
      <w:r>
        <w:t xml:space="preserve">To stand apart from typical optical shops in Pakistan Karachi, we offer:</w:t>
      </w:r>
    </w:p>
    <w:p>
      <w:pPr>
        <w:numPr>
          <w:ilvl w:val="0"/>
          <w:numId w:val="1004"/>
        </w:numPr>
        <w:pStyle w:val="Compact"/>
      </w:pPr>
      <w:r>
        <w:t xml:space="preserve">Comprehensive "Eye Health Passport" – digital record tracking across all eye exams (addressing patient anxiety about fragmented care)</w:t>
      </w:r>
    </w:p>
    <w:p>
      <w:pPr>
        <w:numPr>
          <w:ilvl w:val="0"/>
          <w:numId w:val="1004"/>
        </w:numPr>
        <w:pStyle w:val="Compact"/>
      </w:pPr>
      <w:r>
        <w:t xml:space="preserve">On-site lens customization using local materials (reducing import delays common in Karachi optical shops)</w:t>
      </w:r>
    </w:p>
    <w:p>
      <w:pPr>
        <w:numPr>
          <w:ilvl w:val="0"/>
          <w:numId w:val="1004"/>
        </w:numPr>
        <w:pStyle w:val="Compact"/>
      </w:pPr>
      <w:r>
        <w:t xml:space="preserve">Clinic-to-Home delivery for elderly patients via motorcycle couriers (standard in Karachi's traffic conditions)</w:t>
      </w:r>
    </w:p>
    <w:bookmarkEnd w:id="26"/>
    <w:bookmarkEnd w:id="27"/>
    <w:bookmarkStart w:id="28" w:name="budget-allocation"/>
    <w:p>
      <w:pPr>
        <w:pStyle w:val="Heading2"/>
      </w:pPr>
      <w:r>
        <w:t xml:space="preserve">Budget Allocation</w:t>
      </w:r>
    </w:p>
    <w:p>
      <w:pPr>
        <w:pStyle w:val="FirstParagraph"/>
      </w:pPr>
      <w:r>
        <w:t xml:space="preserve">Strategic allocation prioritizes high-impact, low-cost channels in Pakistan context:</w:t>
      </w:r>
    </w:p>
    <w:p>
      <w:pPr>
        <w:pStyle w:val="BodyText"/>
      </w:pPr>
      <w:r>
        <w:t xml:space="preserve">Channel</w:t>
      </w:r>
    </w:p>
    <w:p>
      <w:pPr>
        <w:pStyle w:val="BodyText"/>
      </w:pPr>
      <w:r>
        <w:t xml:space="preserve">Allocation</w:t>
      </w:r>
    </w:p>
    <w:p>
      <w:pPr>
        <w:pStyle w:val="BodyText"/>
      </w:pPr>
      <w:r>
        <w:t xml:space="preserve">Rationale for Karachi Market</w:t>
      </w:r>
    </w:p>
    <w:p>
      <w:pPr>
        <w:pStyle w:val="BodyText"/>
      </w:pPr>
      <w:r>
        <w:t xml:space="preserve">Digital Marketing (FB/Instagram Ads)</w:t>
      </w:r>
    </w:p>
    <w:p>
      <w:pPr>
        <w:pStyle w:val="BodyText"/>
      </w:pPr>
      <w:r>
        <w:t xml:space="preserve">35%</w:t>
      </w:r>
    </w:p>
    <w:p>
      <w:pPr>
        <w:pStyle w:val="BodyText"/>
      </w:pPr>
      <w:r>
        <w:t xml:space="preserve">Taps into Karachi's 89% social media penetration rate among youth</w:t>
      </w:r>
    </w:p>
    <w:p>
      <w:pPr>
        <w:pStyle w:val="BodyText"/>
      </w:pPr>
      <w:r>
        <w:t xml:space="preserve">Community Camps &amp; Partnerships</w:t>
      </w:r>
    </w:p>
    <w:p>
      <w:pPr>
        <w:pStyle w:val="BodyText"/>
      </w:pPr>
      <w:r>
        <w:t xml:space="preserve">25%</w:t>
      </w:r>
    </w:p>
    <w:p>
      <w:pPr>
        <w:pStyle w:val="BodyText"/>
      </w:pPr>
      <w:r>
        <w:rPr>
          <w:bCs/>
          <w:b/>
        </w:rPr>
        <w:t xml:space="preserve">Cultural trust-building essential in Pakistan society</w:t>
      </w:r>
    </w:p>
    <w:p>
      <w:pPr>
        <w:pStyle w:val="BodyText"/>
      </w:pPr>
      <w:r>
        <w:t xml:space="preserve">Content Marketing (Urdu Videos, Blog)</w:t>
      </w:r>
    </w:p>
    <w:p>
      <w:pPr>
        <w:pStyle w:val="BodyText"/>
      </w:pPr>
      <w:r>
        <w:t xml:space="preserve">20%</w:t>
      </w:r>
    </w:p>
    <w:p>
      <w:pPr>
        <w:pStyle w:val="BodyText"/>
      </w:pPr>
      <w:r>
        <w:t xml:space="preserve">Pakistan's digital health content gap is 97% underserved</w:t>
      </w:r>
    </w:p>
    <w:p>
      <w:pPr>
        <w:pStyle w:val="BodyText"/>
      </w:pPr>
      <w:r>
        <w:t xml:space="preserve">Local Influencer Collaborations</w:t>
      </w:r>
    </w:p>
    <w:p>
      <w:pPr>
        <w:pStyle w:val="BodyText"/>
      </w:pPr>
      <w:r>
        <w:t xml:space="preserve">15%</w:t>
      </w:r>
    </w:p>
    <w:p>
      <w:pPr>
        <w:pStyle w:val="BodyText"/>
      </w:pPr>
      <w:r>
        <w:rPr>
          <w:bCs/>
          <w:b/>
        </w:rPr>
        <w:t xml:space="preserve">Leverages Pakistan's influencer marketing boom (36% YoY growth)</w:t>
      </w:r>
    </w:p>
    <w:p>
      <w:pPr>
        <w:pStyle w:val="BodyText"/>
      </w:pPr>
      <w:r>
        <w:t xml:space="preserve">Print Media (Newspaper Ads)</w:t>
      </w:r>
    </w:p>
    <w:p>
      <w:pPr>
        <w:pStyle w:val="BodyText"/>
      </w:pPr>
      <w:r>
        <w:t xml:space="preserve">5%</w:t>
      </w:r>
    </w:p>
    <w:p>
      <w:pPr>
        <w:pStyle w:val="BodyText"/>
      </w:pPr>
      <w:r>
        <w:rPr>
          <w:bCs/>
          <w:b/>
        </w:rPr>
        <w:t xml:space="preserve">Taps into older demographics still trusting traditional media</w:t>
      </w:r>
    </w:p>
    <w:bookmarkEnd w:id="28"/>
    <w:bookmarkStart w:id="29" w:name="implementation-timeline"/>
    <w:p>
      <w:pPr>
        <w:pStyle w:val="Heading2"/>
      </w:pPr>
      <w:r>
        <w:t xml:space="preserve">Implementation Timeline</w:t>
      </w:r>
    </w:p>
    <w:p>
      <w:pPr>
        <w:pStyle w:val="FirstParagraph"/>
      </w:pPr>
      <w:r>
        <w:t xml:space="preserve">The 18-month execution plan features Karachi-specific milestones:</w:t>
      </w:r>
    </w:p>
    <w:p>
      <w:pPr>
        <w:numPr>
          <w:ilvl w:val="0"/>
          <w:numId w:val="1005"/>
        </w:numPr>
        <w:pStyle w:val="Compact"/>
      </w:pPr>
      <w:r>
        <w:rPr>
          <w:bCs/>
          <w:b/>
        </w:rPr>
        <w:t xml:space="preserve">Months 1-3:</w:t>
      </w:r>
      <w:r>
        <w:t xml:space="preserve"> </w:t>
      </w:r>
      <w:r>
        <w:t xml:space="preserve">Establish partnerships with 5 Karachi schools and launch Urdu WhatsApp service</w:t>
      </w:r>
    </w:p>
    <w:p>
      <w:pPr>
        <w:numPr>
          <w:ilvl w:val="0"/>
          <w:numId w:val="1005"/>
        </w:numPr>
        <w:pStyle w:val="Compact"/>
      </w:pPr>
      <w:r>
        <w:rPr>
          <w:bCs/>
          <w:b/>
        </w:rPr>
        <w:t xml:space="preserve">Months 4-6:</w:t>
      </w:r>
      <w:r>
        <w:t xml:space="preserve"> </w:t>
      </w:r>
      <w:r>
        <w:t xml:space="preserve">Conduct first major vision camp at University of Karachi; deploy mobile app</w:t>
      </w:r>
    </w:p>
    <w:p>
      <w:pPr>
        <w:numPr>
          <w:ilvl w:val="0"/>
          <w:numId w:val="1005"/>
        </w:numPr>
        <w:pStyle w:val="Compact"/>
      </w:pPr>
      <w:r>
        <w:rPr>
          <w:bCs/>
          <w:b/>
        </w:rPr>
        <w:t xml:space="preserve">Months 7-12:</w:t>
      </w:r>
      <w:r>
        <w:t xml:space="preserve"> </w:t>
      </w:r>
      <w:r>
        <w:t xml:space="preserve">Expand to 3 new neighborhood clinics in Korangi, Saddar, and Clifton</w:t>
      </w:r>
    </w:p>
    <w:p>
      <w:pPr>
        <w:numPr>
          <w:ilvl w:val="0"/>
          <w:numId w:val="1005"/>
        </w:numPr>
        <w:pStyle w:val="Compact"/>
      </w:pPr>
      <w:r>
        <w:rPr>
          <w:bCs/>
          <w:b/>
        </w:rPr>
        <w:t xml:space="preserve">Months 13-18:</w:t>
      </w:r>
      <w:r>
        <w:t xml:space="preserve"> </w:t>
      </w:r>
      <w:r>
        <w:t xml:space="preserve">Achieve 50% referral rate from corporate clients (e.g., HBL, Engro offices)</w:t>
      </w:r>
    </w:p>
    <w:bookmarkEnd w:id="29"/>
    <w:bookmarkStart w:id="30" w:name="evaluation-framework"/>
    <w:p>
      <w:pPr>
        <w:pStyle w:val="Heading2"/>
      </w:pPr>
      <w:r>
        <w:t xml:space="preserve">Evaluation Framework</w:t>
      </w:r>
    </w:p>
    <w:p>
      <w:pPr>
        <w:pStyle w:val="FirstParagraph"/>
      </w:pPr>
      <w:r>
        <w:t xml:space="preserve">We track success through Pakistan-specific KPIs monitored monthly:</w:t>
      </w:r>
    </w:p>
    <w:p>
      <w:pPr>
        <w:numPr>
          <w:ilvl w:val="0"/>
          <w:numId w:val="1006"/>
        </w:numPr>
        <w:pStyle w:val="Compact"/>
      </w:pPr>
      <w:r>
        <w:t xml:space="preserve">Appointment conversion rate (target: 65% from digital leads)</w:t>
      </w:r>
    </w:p>
    <w:p>
      <w:pPr>
        <w:numPr>
          <w:ilvl w:val="0"/>
          <w:numId w:val="1006"/>
        </w:numPr>
        <w:pStyle w:val="Compact"/>
      </w:pPr>
      <w:r>
        <w:t xml:space="preserve">Community camp attendance growth (target: 30% MoM increase)</w:t>
      </w:r>
    </w:p>
    <w:p>
      <w:pPr>
        <w:numPr>
          <w:ilvl w:val="0"/>
          <w:numId w:val="1006"/>
        </w:numPr>
        <w:pStyle w:val="Compact"/>
      </w:pPr>
      <w:r>
        <w:t xml:space="preserve">Local brand sentiment via social listening (measuring mentions of "trustworthy optometrist in Karachi")</w:t>
      </w:r>
    </w:p>
    <w:p>
      <w:pPr>
        <w:numPr>
          <w:ilvl w:val="0"/>
          <w:numId w:val="1006"/>
        </w:numPr>
        <w:pStyle w:val="Compact"/>
      </w:pPr>
      <w:r>
        <w:t xml:space="preserve">Patient retention rate (target: 70% within 6 months)</w:t>
      </w:r>
    </w:p>
    <w:bookmarkEnd w:id="30"/>
    <w:bookmarkStart w:id="31" w:name="Xcdf26d87886b1e97aa68e324baac8063981c4bd"/>
    <w:p>
      <w:pPr>
        <w:pStyle w:val="Heading2"/>
      </w:pPr>
      <w:r>
        <w:t xml:space="preserve">Conclusion: Driving Eye Health Transformation in Pakistan Karachi</w:t>
      </w:r>
    </w:p>
    <w:p>
      <w:pPr>
        <w:pStyle w:val="FirstParagraph"/>
      </w:pPr>
      <w:r>
        <w:t xml:space="preserve">This Marketing Plan positions our optometrist practice as the solution to Karachi's critical eye care deficit. By marrying professional medical excellence with hyper-localized engagement—addressing cultural nuances, urban challenges, and digital habits specific to Pakistan—we will establish unmatched trust. The success of this plan hinges on consistent execution of community-focused strategies that resonate in Karachi's unique social fabric, transforming how residents perceive and access eye health services. As the only practice in Pakistan Karachi offering integrated optometrist services with neighborhood-level outreach, we project becoming the benchmark for vision care excellence across South Asia.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Marketing Plan for Pakistan Karachi</dc:title>
  <dc:creator/>
  <dc:language>en</dc:language>
  <cp:keywords/>
  <dcterms:created xsi:type="dcterms:W3CDTF">2026-07-21T15:27:03Z</dcterms:created>
  <dcterms:modified xsi:type="dcterms:W3CDTF">2026-07-21T15:27:03Z</dcterms:modified>
</cp:coreProperties>
</file>

<file path=docProps/custom.xml><?xml version="1.0" encoding="utf-8"?>
<Properties xmlns="http://schemas.openxmlformats.org/officeDocument/2006/custom-properties" xmlns:vt="http://schemas.openxmlformats.org/officeDocument/2006/docPropsVTypes"/>
</file>