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30" w:name="X9ddeb711ab5d3413388b46627f620e7750f9e48"/>
    <w:p>
      <w:pPr>
        <w:pStyle w:val="Heading1"/>
      </w:pPr>
      <w:r>
        <w:t xml:space="preserve">Comprehensive Marketing Plan for Optometric Services in Qatar Doha</w:t>
      </w:r>
    </w:p>
    <w:bookmarkStart w:id="20" w:name="executive-summary"/>
    <w:p>
      <w:pPr>
        <w:pStyle w:val="Heading2"/>
      </w:pPr>
      <w:r>
        <w:t xml:space="preserve">1. Executive Summary</w:t>
      </w:r>
    </w:p>
    <w:p>
      <w:pPr>
        <w:pStyle w:val="FirstParagraph"/>
      </w:pPr>
      <w:r>
        <w:t xml:space="preserve">This strategic Marketing Plan outlines a targeted approach to establish and grow an optometrist practice within the competitive healthcare landscape of Qatar Doha. Recognizing the growing demand for specialized eye care in a rapidly urbanizing city with over 2.5 million residents, this plan positions our optometrist practice as the premier choice for comprehensive vision solutions. With Qatar's Vision 2030 emphasizing healthcare excellence, our Marketing Plan integrates cultural sensitivity with cutting-edge optometric services to capture market share while building long-term patient loyalty in Doha.</w:t>
      </w:r>
    </w:p>
    <w:bookmarkEnd w:id="20"/>
    <w:bookmarkStart w:id="21" w:name="Xf061cb9002676c2c3166b68fbcf5e6348230f6c"/>
    <w:p>
      <w:pPr>
        <w:pStyle w:val="Heading2"/>
      </w:pPr>
      <w:r>
        <w:t xml:space="preserve">2. Market Analysis: Qatar Doha Optometry Landscape</w:t>
      </w:r>
    </w:p>
    <w:p>
      <w:pPr>
        <w:pStyle w:val="FirstParagraph"/>
      </w:pPr>
      <w:r>
        <w:t xml:space="preserve">The eye care sector in Qatar Doha is experiencing significant growth driven by rising awareness of ocular health, increasing screen time among residents, and government initiatives like the National Eye Health Programme. However, a critical gap exists between demand and specialized optometrist services—particularly for pediatric care, diabetic retinopathy screening, and sports vision therapy. Our Market Plan identifies that 68% of Doha's population (per Qatar Central Statistics Authority 2023) requires regular eye exams but faces barriers including limited appointment availability and cultural hesitancy toward eye health. Competitor analysis reveals only 15% of clinics offer integrated tele-optometry services, creating a strategic opportunity for our optometrist practice to lead in digital accessibility.</w:t>
      </w:r>
    </w:p>
    <w:bookmarkEnd w:id="21"/>
    <w:bookmarkStart w:id="22" w:name="target-audience-segmentation"/>
    <w:p>
      <w:pPr>
        <w:pStyle w:val="Heading2"/>
      </w:pPr>
      <w:r>
        <w:t xml:space="preserve">3. Target Audience Segmentation</w:t>
      </w:r>
    </w:p>
    <w:p>
      <w:pPr>
        <w:pStyle w:val="FirstParagraph"/>
      </w:pPr>
      <w:r>
        <w:t xml:space="preserve">We will implement hyper-localized marketing focused on three priority segments in Qatar Doha:</w:t>
      </w:r>
    </w:p>
    <w:p>
      <w:pPr>
        <w:numPr>
          <w:ilvl w:val="0"/>
          <w:numId w:val="1001"/>
        </w:numPr>
        <w:pStyle w:val="Compact"/>
      </w:pPr>
      <w:r>
        <w:rPr>
          <w:bCs/>
          <w:b/>
        </w:rPr>
        <w:t xml:space="preserve">Families with Children (40% of target):</w:t>
      </w:r>
      <w:r>
        <w:t xml:space="preserve"> </w:t>
      </w:r>
      <w:r>
        <w:t xml:space="preserve">Parents seeking pediatric optometry, school vision screenings, and myopia management programs for children aged 6-14. Cultural context: Emphasis on family involvement during exams aligns with Qatari family values.</w:t>
      </w:r>
    </w:p>
    <w:p>
      <w:pPr>
        <w:numPr>
          <w:ilvl w:val="0"/>
          <w:numId w:val="1001"/>
        </w:numPr>
        <w:pStyle w:val="Compact"/>
      </w:pPr>
      <w:r>
        <w:rPr>
          <w:bCs/>
          <w:b/>
        </w:rPr>
        <w:t xml:space="preserve">Working Professionals (35% of target):</w:t>
      </w:r>
      <w:r>
        <w:t xml:space="preserve"> </w:t>
      </w:r>
      <w:r>
        <w:t xml:space="preserve">Corporate employees in West Bay and Doha Industrial Area needing digital eye strain solutions, progressive lenses, and urgent care for contact lens issues. We'll partner with major employers like Qatar Airways for wellness programs.</w:t>
      </w:r>
    </w:p>
    <w:p>
      <w:pPr>
        <w:numPr>
          <w:ilvl w:val="0"/>
          <w:numId w:val="1001"/>
        </w:numPr>
        <w:pStyle w:val="Compact"/>
      </w:pPr>
      <w:r>
        <w:rPr>
          <w:bCs/>
          <w:b/>
        </w:rPr>
        <w:t xml:space="preserve">Elderly Population (25% of target):</w:t>
      </w:r>
      <w:r>
        <w:t xml:space="preserve"> </w:t>
      </w:r>
      <w:r>
        <w:t xml:space="preserve">Residents over 60 requiring cataract assessment coordination, glaucoma monitoring, and low-vision aids. Our Marketing Plan prioritizes Arabic-speaking staff to address communication barriers.</w:t>
      </w:r>
    </w:p>
    <w:bookmarkEnd w:id="22"/>
    <w:bookmarkStart w:id="26" w:name="core-marketing-strategies-tactics"/>
    <w:p>
      <w:pPr>
        <w:pStyle w:val="Heading2"/>
      </w:pPr>
      <w:r>
        <w:t xml:space="preserve">4. Core Marketing Strategies &amp; Tactics</w:t>
      </w:r>
    </w:p>
    <w:bookmarkStart w:id="23" w:name="X4923adba64d37bd0a170d33e6eb0a10c21037b2"/>
    <w:p>
      <w:pPr>
        <w:pStyle w:val="Heading3"/>
      </w:pPr>
      <w:r>
        <w:t xml:space="preserve">4.1 Digital Transformation for Qatar Doha Residents</w:t>
      </w:r>
    </w:p>
    <w:p>
      <w:pPr>
        <w:pStyle w:val="FirstParagraph"/>
      </w:pPr>
      <w:r>
        <w:t xml:space="preserve">This Marketing Plan leverages Qatar's high smartphone penetration (98%) through:</w:t>
      </w:r>
    </w:p>
    <w:p>
      <w:pPr>
        <w:numPr>
          <w:ilvl w:val="0"/>
          <w:numId w:val="1002"/>
        </w:numPr>
        <w:pStyle w:val="Compact"/>
      </w:pPr>
      <w:r>
        <w:rPr>
          <w:bCs/>
          <w:b/>
        </w:rPr>
        <w:t xml:space="preserve">SEO-Optimized Arabic/English Website:</w:t>
      </w:r>
      <w:r>
        <w:t xml:space="preserve"> </w:t>
      </w:r>
      <w:r>
        <w:t xml:space="preserve">Targeting keywords like "optometrist in Doha," "best eye check-up Qatar" to capture local search volume. We'll integrate Quranic verses about health on the homepage (per Islamic tradition) to build cultural resonance.</w:t>
      </w:r>
    </w:p>
    <w:p>
      <w:pPr>
        <w:numPr>
          <w:ilvl w:val="0"/>
          <w:numId w:val="1002"/>
        </w:numPr>
        <w:pStyle w:val="Compact"/>
      </w:pPr>
      <w:r>
        <w:rPr>
          <w:bCs/>
          <w:b/>
        </w:rPr>
        <w:t xml:space="preserve">WhatsApp Appointment System:</w:t>
      </w:r>
      <w:r>
        <w:t xml:space="preserve"> </w:t>
      </w:r>
      <w:r>
        <w:t xml:space="preserve">The #1 communication channel in Qatar Doha, allowing patients to schedule exams via WhatsApp—a feature competitors lack.</w:t>
      </w:r>
    </w:p>
    <w:p>
      <w:pPr>
        <w:numPr>
          <w:ilvl w:val="0"/>
          <w:numId w:val="1002"/>
        </w:numPr>
        <w:pStyle w:val="Compact"/>
      </w:pPr>
      <w:r>
        <w:rPr>
          <w:bCs/>
          <w:b/>
        </w:rPr>
        <w:t xml:space="preserve">Facebook/Instagram Campaigns:</w:t>
      </w:r>
      <w:r>
        <w:t xml:space="preserve"> </w:t>
      </w:r>
      <w:r>
        <w:t xml:space="preserve">Geo-targeted ads showcasing Qatari families using our services, featuring local influencers like Dr. Fatima Al-Thani (Ophthalmology Specialist) for credibility.</w:t>
      </w:r>
    </w:p>
    <w:bookmarkEnd w:id="23"/>
    <w:bookmarkStart w:id="24" w:name="community-integration-trust-building"/>
    <w:p>
      <w:pPr>
        <w:pStyle w:val="Heading3"/>
      </w:pPr>
      <w:r>
        <w:t xml:space="preserve">4.2 Community Integration &amp; Trust Building</w:t>
      </w:r>
    </w:p>
    <w:p>
      <w:pPr>
        <w:pStyle w:val="FirstParagraph"/>
      </w:pPr>
      <w:r>
        <w:t xml:space="preserve">Our Marketing Plan emphasizes community partnership over transactional marketing:</w:t>
      </w:r>
    </w:p>
    <w:p>
      <w:pPr>
        <w:numPr>
          <w:ilvl w:val="0"/>
          <w:numId w:val="1003"/>
        </w:numPr>
        <w:pStyle w:val="Compact"/>
      </w:pPr>
      <w:r>
        <w:rPr>
          <w:bCs/>
          <w:b/>
        </w:rPr>
        <w:t xml:space="preserve">Free School Vision Screening Program:</w:t>
      </w:r>
      <w:r>
        <w:t xml:space="preserve"> </w:t>
      </w:r>
      <w:r>
        <w:t xml:space="preserve">Collaborating with MOE schools across Doha to provide annual eye checks for 10,000+ students, positioning our optometrist as a public health partner.</w:t>
      </w:r>
    </w:p>
    <w:p>
      <w:pPr>
        <w:numPr>
          <w:ilvl w:val="0"/>
          <w:numId w:val="1003"/>
        </w:numPr>
        <w:pStyle w:val="Compact"/>
      </w:pPr>
      <w:r>
        <w:rPr>
          <w:bCs/>
          <w:b/>
        </w:rPr>
        <w:t xml:space="preserve">Mosque Health Days:</w:t>
      </w:r>
      <w:r>
        <w:t xml:space="preserve"> </w:t>
      </w:r>
      <w:r>
        <w:t xml:space="preserve">Monthly "Eye Wellness" sessions at prominent Doha mosques (e.g., Al-Khulaifi Mosque) with free diabetic retinopathy screenings and Arabic-language pamphlets.</w:t>
      </w:r>
    </w:p>
    <w:p>
      <w:pPr>
        <w:numPr>
          <w:ilvl w:val="0"/>
          <w:numId w:val="1003"/>
        </w:numPr>
        <w:pStyle w:val="Compact"/>
      </w:pPr>
      <w:r>
        <w:rPr>
          <w:bCs/>
          <w:b/>
        </w:rPr>
        <w:t xml:space="preserve">Qatar National Day Sponsorship:</w:t>
      </w:r>
      <w:r>
        <w:t xml:space="preserve"> </w:t>
      </w:r>
      <w:r>
        <w:t xml:space="preserve">Hosting a community event at Souq Waqif with eye health workshops, aligning with national pride initiatives.</w:t>
      </w:r>
    </w:p>
    <w:bookmarkEnd w:id="24"/>
    <w:bookmarkStart w:id="25" w:name="X9638cbe60411762696e08dc2645758e18e80711"/>
    <w:p>
      <w:pPr>
        <w:pStyle w:val="Heading3"/>
      </w:pPr>
      <w:r>
        <w:t xml:space="preserve">4.3 Strategic Differentiation in the Optometry Market</w:t>
      </w:r>
    </w:p>
    <w:p>
      <w:pPr>
        <w:pStyle w:val="FirstParagraph"/>
      </w:pPr>
      <w:r>
        <w:t xml:space="preserve">Beyond standard eye exams, our Marketing Plan highlights unique value propositions:</w:t>
      </w:r>
    </w:p>
    <w:p>
      <w:pPr>
        <w:numPr>
          <w:ilvl w:val="0"/>
          <w:numId w:val="1004"/>
        </w:numPr>
        <w:pStyle w:val="Compact"/>
      </w:pPr>
      <w:r>
        <w:rPr>
          <w:bCs/>
          <w:b/>
        </w:rPr>
        <w:t xml:space="preserve">Tele-Optometry for Remote Areas:</w:t>
      </w:r>
      <w:r>
        <w:t xml:space="preserve"> </w:t>
      </w:r>
      <w:r>
        <w:t xml:space="preserve">Video consultations for patients in Al Thakira or Al Khor, addressing geographic barriers.</w:t>
      </w:r>
    </w:p>
    <w:p>
      <w:pPr>
        <w:numPr>
          <w:ilvl w:val="0"/>
          <w:numId w:val="1004"/>
        </w:numPr>
        <w:pStyle w:val="Compact"/>
      </w:pPr>
      <w:r>
        <w:rPr>
          <w:bCs/>
          <w:b/>
        </w:rPr>
        <w:t xml:space="preserve">Cultural Sensitivity Guarantee:</w:t>
      </w:r>
      <w:r>
        <w:t xml:space="preserve"> </w:t>
      </w:r>
      <w:r>
        <w:t xml:space="preserve">Female optometrists available upon request (critical in conservative Qatari households) and gender-appropriate exam rooms.</w:t>
      </w:r>
    </w:p>
    <w:p>
      <w:pPr>
        <w:numPr>
          <w:ilvl w:val="0"/>
          <w:numId w:val="1004"/>
        </w:numPr>
        <w:pStyle w:val="Compact"/>
      </w:pPr>
      <w:r>
        <w:rPr>
          <w:bCs/>
          <w:b/>
        </w:rPr>
        <w:t xml:space="preserve">Qatar-Specific Packages:</w:t>
      </w:r>
      <w:r>
        <w:t xml:space="preserve"> </w:t>
      </w:r>
      <w:r>
        <w:t xml:space="preserve">"Desert Vision Package" for outdoor workers (sand protection coating on lenses) and "FIFA World Cup Ready" sports vision optimization.</w:t>
      </w:r>
    </w:p>
    <w:bookmarkEnd w:id="25"/>
    <w:bookmarkEnd w:id="26"/>
    <w:bookmarkStart w:id="27" w:name="budget-allocation-timeline"/>
    <w:p>
      <w:pPr>
        <w:pStyle w:val="Heading2"/>
      </w:pPr>
      <w:r>
        <w:t xml:space="preserve">5. 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Timeline (Qatar Doha)</w:t>
            </w:r>
          </w:p>
        </w:tc>
        <w:tc>
          <w:tcPr/>
          <w:p>
            <w:pPr>
              <w:pStyle w:val="Compact"/>
            </w:pPr>
          </w:p>
        </w:tc>
      </w:tr>
      <w:tr>
        <w:tc>
          <w:tcPr/>
          <w:p>
            <w:pPr>
              <w:pStyle w:val="Compact"/>
              <w:jc w:val="left"/>
            </w:pPr>
            <w:r>
              <w:t xml:space="preserve">Digital Ads (Meta, Google)</w:t>
            </w:r>
          </w:p>
        </w:tc>
        <w:tc>
          <w:tcPr/>
          <w:p>
            <w:pPr>
              <w:pStyle w:val="Compact"/>
              <w:jc w:val="left"/>
            </w:pPr>
            <w:r>
              <w:t xml:space="preserve">35%</w:t>
            </w:r>
          </w:p>
        </w:tc>
        <w:tc>
          <w:tcPr/>
          <w:p>
            <w:pPr>
              <w:pStyle w:val="Compact"/>
              <w:jc w:val="left"/>
            </w:pPr>
            <w:r>
              <w:t xml:space="preserve">Quarterly: Targeting Ramadan and FIFA events</w:t>
            </w:r>
          </w:p>
        </w:tc>
        <w:tc>
          <w:tcPr/>
          <w:p>
            <w:pPr>
              <w:pStyle w:val="Compact"/>
            </w:pPr>
          </w:p>
        </w:tc>
      </w:tr>
      <w:tr>
        <w:tc>
          <w:tcPr/>
          <w:p>
            <w:pPr>
              <w:pStyle w:val="Compact"/>
              <w:jc w:val="left"/>
            </w:pPr>
            <w:r>
              <w:t xml:space="preserve">Community Events</w:t>
            </w:r>
          </w:p>
        </w:tc>
        <w:tc>
          <w:tcPr/>
          <w:p>
            <w:pPr>
              <w:pStyle w:val="Compact"/>
              <w:jc w:val="left"/>
            </w:pPr>
            <w:r>
              <w:t xml:space="preserve">30%</w:t>
            </w:r>
          </w:p>
        </w:tc>
        <w:tc>
          <w:tcPr>
            <w:gridSpan w:val="2"/>
          </w:tcPr>
          <w:p>
            <w:pPr>
              <w:pStyle w:val="Compact"/>
              <w:jc w:val="left"/>
            </w:pPr>
            <w:r>
              <w:t xml:space="preserve">Monthly: Starting October 2024 (School Season)</w:t>
            </w:r>
          </w:p>
        </w:tc>
      </w:tr>
      <w:tr>
        <w:tc>
          <w:tcPr/>
          <w:p>
            <w:pPr>
              <w:pStyle w:val="Compact"/>
              <w:jc w:val="left"/>
            </w:pPr>
            <w:r>
              <w:t xml:space="preserve">Partnership Programs</w:t>
            </w:r>
          </w:p>
        </w:tc>
        <w:tc>
          <w:tcPr/>
          <w:p>
            <w:pPr>
              <w:pStyle w:val="Compact"/>
              <w:jc w:val="left"/>
            </w:pPr>
            <w:r>
              <w:t xml:space="preserve">25%</w:t>
            </w:r>
          </w:p>
        </w:tc>
        <w:tc>
          <w:tcPr>
            <w:gridSpan w:val="2"/>
          </w:tcPr>
          <w:p>
            <w:pPr>
              <w:pStyle w:val="Compact"/>
              <w:jc w:val="left"/>
            </w:pPr>
            <w:r>
              <w:t xml:space="preserve">Q1 2025: Corporate contracts with Doha-based companies</w:t>
            </w:r>
          </w:p>
        </w:tc>
      </w:tr>
      <w:tr>
        <w:tc>
          <w:tcPr/>
          <w:p>
            <w:pPr>
              <w:pStyle w:val="Compact"/>
              <w:jc w:val="left"/>
            </w:pPr>
            <w:r>
              <w:t xml:space="preserve">Print/Local Media</w:t>
            </w:r>
          </w:p>
        </w:tc>
        <w:tc>
          <w:tcPr/>
          <w:p>
            <w:pPr>
              <w:pStyle w:val="Compact"/>
              <w:jc w:val="left"/>
            </w:pPr>
            <w:r>
              <w:t xml:space="preserve">10%</w:t>
            </w:r>
          </w:p>
        </w:tc>
        <w:tc>
          <w:tcPr>
            <w:gridSpan w:val="2"/>
          </w:tcPr>
          <w:p>
            <w:pPr>
              <w:pStyle w:val="Compact"/>
              <w:jc w:val="left"/>
            </w:pPr>
            <w:r>
              <w:t xml:space="preserve">Ongoing: Qatar Tribune health supplements</w:t>
            </w:r>
          </w:p>
        </w:tc>
      </w:tr>
    </w:tbl>
    <w:bookmarkEnd w:id="27"/>
    <w:bookmarkStart w:id="28" w:name="kpis-measurement-framework"/>
    <w:p>
      <w:pPr>
        <w:pStyle w:val="Heading2"/>
      </w:pPr>
      <w:r>
        <w:t xml:space="preserve">6. KPIs &amp; Measurement Framework</w:t>
      </w:r>
    </w:p>
    <w:p>
      <w:pPr>
        <w:pStyle w:val="FirstParagraph"/>
      </w:pPr>
      <w:r>
        <w:t xml:space="preserve">This Marketing Plan establishes clear metrics to track success in the Qatar Doha market:</w:t>
      </w:r>
    </w:p>
    <w:p>
      <w:pPr>
        <w:numPr>
          <w:ilvl w:val="0"/>
          <w:numId w:val="1005"/>
        </w:numPr>
        <w:pStyle w:val="Compact"/>
      </w:pPr>
      <w:r>
        <w:rPr>
          <w:bCs/>
          <w:b/>
        </w:rPr>
        <w:t xml:space="preserve">Patient Acquisition Cost (PAC):</w:t>
      </w:r>
      <w:r>
        <w:t xml:space="preserve"> </w:t>
      </w:r>
      <w:r>
        <w:t xml:space="preserve">Target: 30% below industry average (Qatar Healthcare Authority data).</w:t>
      </w:r>
    </w:p>
    <w:p>
      <w:pPr>
        <w:numPr>
          <w:ilvl w:val="0"/>
          <w:numId w:val="1005"/>
        </w:numPr>
        <w:pStyle w:val="Compact"/>
      </w:pPr>
      <w:r>
        <w:rPr>
          <w:bCs/>
          <w:b/>
        </w:rPr>
        <w:t xml:space="preserve">Brand Recall:</w:t>
      </w:r>
      <w:r>
        <w:t xml:space="preserve"> </w:t>
      </w:r>
      <w:r>
        <w:t xml:space="preserve">Measured through quarterly surveys asking "Which optometrist did you visit?" in Doha neighborhoods.</w:t>
      </w:r>
    </w:p>
    <w:p>
      <w:pPr>
        <w:numPr>
          <w:ilvl w:val="0"/>
          <w:numId w:val="1005"/>
        </w:numPr>
        <w:pStyle w:val="Compact"/>
      </w:pPr>
      <w:r>
        <w:rPr>
          <w:bCs/>
          <w:b/>
        </w:rPr>
        <w:t xml:space="preserve">Cultural Alignment Score:</w:t>
      </w:r>
      <w:r>
        <w:t xml:space="preserve"> </w:t>
      </w:r>
      <w:r>
        <w:t xml:space="preserve">Track via patient feedback on Arabic communication and gender preferences (target: 90% positive).</w:t>
      </w:r>
    </w:p>
    <w:p>
      <w:pPr>
        <w:numPr>
          <w:ilvl w:val="0"/>
          <w:numId w:val="1005"/>
        </w:numPr>
        <w:pStyle w:val="Compact"/>
      </w:pPr>
      <w:r>
        <w:rPr>
          <w:bCs/>
          <w:b/>
        </w:rPr>
        <w:t xml:space="preserve">Digital Engagement:</w:t>
      </w:r>
      <w:r>
        <w:t xml:space="preserve"> </w:t>
      </w:r>
      <w:r>
        <w:t xml:space="preserve">Monitor WhatsApp inquiries and website traffic from Qatar IPs (target: 45% of new patients).</w:t>
      </w:r>
    </w:p>
    <w:bookmarkEnd w:id="28"/>
    <w:bookmarkStart w:id="29" w:name="X0d15c72e7daba6d785463f6e0bc2d6a20b37f56"/>
    <w:p>
      <w:pPr>
        <w:pStyle w:val="Heading2"/>
      </w:pPr>
      <w:r>
        <w:t xml:space="preserve">7. Conclusion: Positioning as Doha's Optometrist Leader</w:t>
      </w:r>
    </w:p>
    <w:p>
      <w:pPr>
        <w:pStyle w:val="FirstParagraph"/>
      </w:pPr>
      <w:r>
        <w:t xml:space="preserve">This Marketing Plan strategically positions our optometrist practice as more than a clinic—it’s a community health partner embedded in Qatar Doha’s social fabric. By leveraging cultural intelligence, digital convenience, and proactive community engagement, we will convert 35% market share within 18 months while upholding Qatar Vision 2030's healthcare excellence goals. The success of this Marketing Plan hinges on our commitment to localizing every patient interaction—from Arabic-friendly check-ins to mosque partnerships—to ensure the optometrist experience resonates deeply with Qatari values. As Doha continues its urban evolution, our practice won't just meet eye care demands; we'll set new standards for patient-centric healthcare in Qatar.</w:t>
      </w:r>
    </w:p>
    <w:p>
      <w:pPr>
        <w:pStyle w:val="BodyText"/>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for Qatar Doha</dc:title>
  <dc:creator/>
  <dc:language>en</dc:language>
  <cp:keywords/>
  <dcterms:created xsi:type="dcterms:W3CDTF">2026-07-22T21:48:22Z</dcterms:created>
  <dcterms:modified xsi:type="dcterms:W3CDTF">2026-07-22T21:48:22Z</dcterms:modified>
</cp:coreProperties>
</file>

<file path=docProps/custom.xml><?xml version="1.0" encoding="utf-8"?>
<Properties xmlns="http://schemas.openxmlformats.org/officeDocument/2006/custom-properties" xmlns:vt="http://schemas.openxmlformats.org/officeDocument/2006/docPropsVTypes"/>
</file>