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Services</w:t>
      </w:r>
      <w:r>
        <w:t xml:space="preserve"> </w:t>
      </w:r>
      <w:r>
        <w:t xml:space="preserve">in</w:t>
      </w:r>
      <w:r>
        <w:t xml:space="preserve"> </w:t>
      </w:r>
      <w:r>
        <w:t xml:space="preserve">Dakar,</w:t>
      </w:r>
      <w:r>
        <w:t xml:space="preserve"> </w:t>
      </w:r>
      <w:r>
        <w:t xml:space="preserve">Senegal</w:t>
      </w:r>
    </w:p>
    <w:bookmarkStart w:id="32" w:name="Xc6549bdfdc5ae6346ccfb9b86ccef37dd6791de"/>
    <w:p>
      <w:pPr>
        <w:pStyle w:val="Heading1"/>
      </w:pPr>
      <w:r>
        <w:t xml:space="preserve">Comprehensive Marketing Plan for Premium Optometrist Services in Dakar, Senegal</w:t>
      </w:r>
    </w:p>
    <w:bookmarkStart w:id="20" w:name="executive-summary"/>
    <w:p>
      <w:pPr>
        <w:pStyle w:val="Heading2"/>
      </w:pPr>
      <w:r>
        <w:t xml:space="preserve">Executive Summary</w:t>
      </w:r>
    </w:p>
    <w:p>
      <w:pPr>
        <w:pStyle w:val="FirstParagraph"/>
      </w:pPr>
      <w:r>
        <w:t xml:space="preserve">This marketing plan outlines a targeted strategy to establish and grow a leading optometrist practice in Dakar, Senegal. Recognizing the critical gap in accessible, high-quality eye care services within the Senegalese capital, this plan focuses on addressing preventable vision loss through culturally resonant education, affordable technology-driven solutions, and community-centered outreach. By positioning our Optometrist services as essential to health and productivity in Dakar's dynamic urban landscape, we project capturing 15% of the city’s underserved eye care market within three years while fostering long-term patient loyalty.</w:t>
      </w:r>
    </w:p>
    <w:bookmarkEnd w:id="20"/>
    <w:bookmarkStart w:id="21" w:name="market-analysis-senegal-dakar-context"/>
    <w:p>
      <w:pPr>
        <w:pStyle w:val="Heading2"/>
      </w:pPr>
      <w:r>
        <w:t xml:space="preserve">Market Analysis: Senegal Dakar Context</w:t>
      </w:r>
    </w:p>
    <w:p>
      <w:pPr>
        <w:pStyle w:val="FirstParagraph"/>
      </w:pPr>
      <w:r>
        <w:t xml:space="preserve">Dakar, the bustling capital of Senegal, faces a severe shortage of certified optometrists. With only 10–15 qualified professionals serving over 4 million residents (WHO, 2023), eye care access is limited to expensive private clinics or unqualified vendors selling low-quality glasses. Cultural perceptions often dismiss vision issues as "normal aging" or "a minor inconvenience," leading to delayed treatment and preventable blindness. Compounding this, Senegal’s healthcare expenditure is among the lowest globally (1.5% of GDP), making affordability a critical barrier.</w:t>
      </w:r>
    </w:p>
    <w:p>
      <w:pPr>
        <w:pStyle w:val="BodyText"/>
      </w:pPr>
      <w:r>
        <w:t xml:space="preserve">Competitor analysis reveals two main gaps: (1) High-cost clinics targeting expats, excluding locals; (2) Informal vendors selling cheap glasses without eye exams. This creates an opportunity for a premium yet accessible Optometrist model that integrates Senegalese values—trust, community, and family-centric care—into every service touchpoint.</w:t>
      </w:r>
    </w:p>
    <w:bookmarkEnd w:id="21"/>
    <w:bookmarkStart w:id="22" w:name="target-audience-segmentation"/>
    <w:p>
      <w:pPr>
        <w:pStyle w:val="Heading2"/>
      </w:pPr>
      <w:r>
        <w:t xml:space="preserve">Target Audience Segmentation</w:t>
      </w:r>
    </w:p>
    <w:p>
      <w:pPr>
        <w:pStyle w:val="FirstParagraph"/>
      </w:pPr>
      <w:r>
        <w:t xml:space="preserve">We will prioritize three high-potential segments within Dakar:</w:t>
      </w:r>
    </w:p>
    <w:p>
      <w:pPr>
        <w:numPr>
          <w:ilvl w:val="0"/>
          <w:numId w:val="1001"/>
        </w:numPr>
        <w:pStyle w:val="Compact"/>
      </w:pPr>
      <w:r>
        <w:rPr>
          <w:bCs/>
          <w:b/>
        </w:rPr>
        <w:t xml:space="preserve">Urban Families (Ages 3–45):</w:t>
      </w:r>
      <w:r>
        <w:t xml:space="preserve"> </w:t>
      </w:r>
      <w:r>
        <w:t xml:space="preserve">Parents seeking vision screenings for school-aged children (critical for learning) and young adults needing glasses. This group is highly responsive to community health campaigns.</w:t>
      </w:r>
    </w:p>
    <w:p>
      <w:pPr>
        <w:numPr>
          <w:ilvl w:val="0"/>
          <w:numId w:val="1001"/>
        </w:numPr>
        <w:pStyle w:val="Compact"/>
      </w:pPr>
      <w:r>
        <w:rPr>
          <w:bCs/>
          <w:b/>
        </w:rPr>
        <w:t xml:space="preserve">Office Workers &amp; Professionals:</w:t>
      </w:r>
      <w:r>
        <w:t xml:space="preserve"> </w:t>
      </w:r>
      <w:r>
        <w:t xml:space="preserve">Urban professionals in Plateau, Hann, and Fann districts experiencing digital eye strain from screens. They value convenience, technology, and brand trust.</w:t>
      </w:r>
    </w:p>
    <w:p>
      <w:pPr>
        <w:numPr>
          <w:ilvl w:val="0"/>
          <w:numId w:val="1001"/>
        </w:numPr>
        <w:pStyle w:val="Compact"/>
      </w:pPr>
      <w:r>
        <w:rPr>
          <w:bCs/>
          <w:b/>
        </w:rPr>
        <w:t xml:space="preserve">Senegalese Elders:</w:t>
      </w:r>
      <w:r>
        <w:t xml:space="preserve"> </w:t>
      </w:r>
      <w:r>
        <w:t xml:space="preserve">Older adults with cataracts or glaucoma often dismissed by families as "just old age." We’ll partner with local religious leaders (imams/elders) to destigmatize eye care.</w:t>
      </w:r>
    </w:p>
    <w:bookmarkEnd w:id="22"/>
    <w:bookmarkStart w:id="23" w:name="marketing-objectives-1236-months"/>
    <w:p>
      <w:pPr>
        <w:pStyle w:val="Heading2"/>
      </w:pPr>
      <w:r>
        <w:t xml:space="preserve">Marketing Objectives (12–36 Months)</w:t>
      </w:r>
    </w:p>
    <w:p>
      <w:pPr>
        <w:numPr>
          <w:ilvl w:val="0"/>
          <w:numId w:val="1002"/>
        </w:numPr>
        <w:pStyle w:val="Compact"/>
      </w:pPr>
      <w:r>
        <w:rPr>
          <w:bCs/>
          <w:b/>
        </w:rPr>
        <w:t xml:space="preserve">Brand Awareness:</w:t>
      </w:r>
      <w:r>
        <w:t xml:space="preserve"> </w:t>
      </w:r>
      <w:r>
        <w:t xml:space="preserve">Achieve 70% recognition among target demographics in Dakar within 18 months.</w:t>
      </w:r>
    </w:p>
    <w:p>
      <w:pPr>
        <w:numPr>
          <w:ilvl w:val="0"/>
          <w:numId w:val="1002"/>
        </w:numPr>
        <w:pStyle w:val="Compact"/>
      </w:pPr>
      <w:r>
        <w:rPr>
          <w:bCs/>
          <w:b/>
        </w:rPr>
        <w:t xml:space="preserve">Patient Acquisition:</w:t>
      </w:r>
      <w:r>
        <w:t xml:space="preserve"> </w:t>
      </w:r>
      <w:r>
        <w:t xml:space="preserve">Secure 500 first-time Optometrist visits by Month 12 through community partnerships.</w:t>
      </w:r>
    </w:p>
    <w:p>
      <w:pPr>
        <w:numPr>
          <w:ilvl w:val="0"/>
          <w:numId w:val="1002"/>
        </w:numPr>
        <w:pStyle w:val="Compact"/>
      </w:pPr>
      <w:r>
        <w:rPr>
          <w:bCs/>
          <w:b/>
        </w:rPr>
        <w:t xml:space="preserve">Revenue Growth:</w:t>
      </w:r>
      <w:r>
        <w:t xml:space="preserve"> </w:t>
      </w:r>
      <w:r>
        <w:t xml:space="preserve">Reach profitability at Month 14 with a pricing model that balances quality and affordability (e.g., $5 for basic exam vs. Dakar’s average of $15+).</w:t>
      </w:r>
    </w:p>
    <w:p>
      <w:pPr>
        <w:numPr>
          <w:ilvl w:val="0"/>
          <w:numId w:val="1002"/>
        </w:numPr>
        <w:pStyle w:val="Compact"/>
      </w:pPr>
      <w:r>
        <w:rPr>
          <w:bCs/>
          <w:b/>
        </w:rPr>
        <w:t xml:space="preserve">Clinical Impact:</w:t>
      </w:r>
      <w:r>
        <w:t xml:space="preserve"> </w:t>
      </w:r>
      <w:r>
        <w:t xml:space="preserve">Screen 2,000 residents for preventable conditions in Year 1.</w:t>
      </w:r>
    </w:p>
    <w:bookmarkEnd w:id="23"/>
    <w:bookmarkStart w:id="28" w:name="Xd4da04885371bd33f4fdfd37cc5c17b299cd73c"/>
    <w:p>
      <w:pPr>
        <w:pStyle w:val="Heading2"/>
      </w:pPr>
      <w:r>
        <w:t xml:space="preserve">Marketing Strategy: The Optometrist Advantage in Senegal Dakar</w:t>
      </w:r>
    </w:p>
    <w:p>
      <w:pPr>
        <w:pStyle w:val="FirstParagraph"/>
      </w:pPr>
      <w:r>
        <w:t xml:space="preserve">This strategy centers on three pillars—</w:t>
      </w:r>
      <w:r>
        <w:rPr>
          <w:iCs/>
          <w:i/>
        </w:rPr>
        <w:t xml:space="preserve">Education, Accessibility, and Trust</w:t>
      </w:r>
      <w:r>
        <w:t xml:space="preserve">—tailored to Dakar’s unique context:</w:t>
      </w:r>
    </w:p>
    <w:bookmarkStart w:id="24" w:name="product-optometrist-services"/>
    <w:p>
      <w:pPr>
        <w:pStyle w:val="Heading3"/>
      </w:pPr>
      <w:r>
        <w:t xml:space="preserve">Product (Optometrist Services):</w:t>
      </w:r>
    </w:p>
    <w:p>
      <w:pPr>
        <w:pStyle w:val="FirstParagraph"/>
      </w:pPr>
      <w:r>
        <w:t xml:space="preserve">We offer more than glasses. Our service includes:</w:t>
      </w:r>
      <w:r>
        <w:t xml:space="preserve"> </w:t>
      </w:r>
      <w:r>
        <w:t xml:space="preserve">• Free vision screenings at markets/neighborhoods (e.g., Marché de la Liberté)</w:t>
      </w:r>
      <w:r>
        <w:t xml:space="preserve"> </w:t>
      </w:r>
      <w:r>
        <w:t xml:space="preserve">• Comprehensive exams with portable digital equipment (adapted for Dakar’s electricity fluctuations)</w:t>
      </w:r>
      <w:r>
        <w:t xml:space="preserve"> </w:t>
      </w:r>
      <w:r>
        <w:t xml:space="preserve">• Affordable frames made from locally sourced materials (e.g., recycled plastic in partnership with Senegalese artisans)</w:t>
      </w:r>
      <w:r>
        <w:t xml:space="preserve"> </w:t>
      </w:r>
      <w:r>
        <w:t xml:space="preserve">• Post-care support via WhatsApp—critical for a mobile-first city like Dakar</w:t>
      </w:r>
    </w:p>
    <w:bookmarkEnd w:id="24"/>
    <w:bookmarkStart w:id="25" w:name="pricing-strategy"/>
    <w:p>
      <w:pPr>
        <w:pStyle w:val="Heading3"/>
      </w:pPr>
      <w:r>
        <w:t xml:space="preserve">Pricing Strategy:</w:t>
      </w:r>
    </w:p>
    <w:p>
      <w:pPr>
        <w:pStyle w:val="FirstParagraph"/>
      </w:pPr>
      <w:r>
        <w:t xml:space="preserve">Rejecting Dakar’s exploitative pricing norms, we implement:</w:t>
      </w:r>
    </w:p>
    <w:p>
      <w:pPr>
        <w:numPr>
          <w:ilvl w:val="0"/>
          <w:numId w:val="1003"/>
        </w:numPr>
        <w:pStyle w:val="Compact"/>
      </w:pPr>
      <w:r>
        <w:rPr>
          <w:bCs/>
          <w:b/>
        </w:rPr>
        <w:t xml:space="preserve">Sliding Scale Fees:</w:t>
      </w:r>
      <w:r>
        <w:t xml:space="preserve"> </w:t>
      </w:r>
      <w:r>
        <w:t xml:space="preserve">$2.50–$10 based on income (verified via community leaders).</w:t>
      </w:r>
    </w:p>
    <w:p>
      <w:pPr>
        <w:numPr>
          <w:ilvl w:val="0"/>
          <w:numId w:val="1003"/>
        </w:numPr>
        <w:pStyle w:val="Compact"/>
      </w:pPr>
      <w:r>
        <w:rPr>
          <w:bCs/>
          <w:b/>
        </w:rPr>
        <w:t xml:space="preserve">Family Packages:</w:t>
      </w:r>
      <w:r>
        <w:t xml:space="preserve"> </w:t>
      </w:r>
      <w:r>
        <w:t xml:space="preserve">30% discount for siblings’ exams.</w:t>
      </w:r>
    </w:p>
    <w:p>
      <w:pPr>
        <w:numPr>
          <w:ilvl w:val="0"/>
          <w:numId w:val="1003"/>
        </w:numPr>
        <w:pStyle w:val="Compact"/>
      </w:pPr>
      <w:r>
        <w:rPr>
          <w:bCs/>
          <w:b/>
        </w:rPr>
        <w:t xml:space="preserve">No-Interest Installments:</w:t>
      </w:r>
      <w:r>
        <w:t xml:space="preserve"> </w:t>
      </w:r>
      <w:r>
        <w:t xml:space="preserve">Partner with Senegalese mobile money (Wave, Tigo) for payments over 3 months.</w:t>
      </w:r>
    </w:p>
    <w:bookmarkEnd w:id="25"/>
    <w:bookmarkStart w:id="26" w:name="distribution-accessibility"/>
    <w:p>
      <w:pPr>
        <w:pStyle w:val="Heading3"/>
      </w:pPr>
      <w:r>
        <w:t xml:space="preserve">Distribution &amp; Accessibility:</w:t>
      </w:r>
    </w:p>
    <w:p>
      <w:pPr>
        <w:pStyle w:val="FirstParagraph"/>
      </w:pPr>
      <w:r>
        <w:t xml:space="preserve">Overcoming Dakar’s geographic barriers through:</w:t>
      </w:r>
    </w:p>
    <w:p>
      <w:pPr>
        <w:numPr>
          <w:ilvl w:val="0"/>
          <w:numId w:val="1004"/>
        </w:numPr>
        <w:pStyle w:val="Compact"/>
      </w:pPr>
      <w:r>
        <w:rPr>
          <w:bCs/>
          <w:b/>
        </w:rPr>
        <w:t xml:space="preserve">Fixed Clinic Location:</w:t>
      </w:r>
      <w:r>
        <w:t xml:space="preserve"> </w:t>
      </w:r>
      <w:r>
        <w:t xml:space="preserve">High-traffic area (e.g., near Hôpital Aristide Le Dantec) with multilingual staff (French, Wolof, Pulaar).</w:t>
      </w:r>
    </w:p>
    <w:p>
      <w:pPr>
        <w:numPr>
          <w:ilvl w:val="0"/>
          <w:numId w:val="1004"/>
        </w:numPr>
        <w:pStyle w:val="Compact"/>
      </w:pPr>
      <w:r>
        <w:rPr>
          <w:bCs/>
          <w:b/>
        </w:rPr>
        <w:t xml:space="preserve">Mobile Eye Care Vans:</w:t>
      </w:r>
      <w:r>
        <w:t xml:space="preserve"> </w:t>
      </w:r>
      <w:r>
        <w:t xml:space="preserve">3 vans serving 15 peri-urban neighborhoods weekly (e.g., Grand Dakar, Pikine) with free screenings.</w:t>
      </w:r>
    </w:p>
    <w:p>
      <w:pPr>
        <w:numPr>
          <w:ilvl w:val="0"/>
          <w:numId w:val="1004"/>
        </w:numPr>
        <w:pStyle w:val="Compact"/>
      </w:pPr>
      <w:r>
        <w:rPr>
          <w:bCs/>
          <w:b/>
        </w:rPr>
        <w:t xml:space="preserve">Digital Booking:</w:t>
      </w:r>
      <w:r>
        <w:t xml:space="preserve"> </w:t>
      </w:r>
      <w:r>
        <w:t xml:space="preserve">App-based scheduling via WhatsApp/SMS—avoids smartphone dependency for low-income users.</w:t>
      </w:r>
    </w:p>
    <w:bookmarkEnd w:id="26"/>
    <w:bookmarkStart w:id="27" w:name="promotion-community-integration"/>
    <w:p>
      <w:pPr>
        <w:pStyle w:val="Heading3"/>
      </w:pPr>
      <w:r>
        <w:t xml:space="preserve">Promotion &amp; Community Integration:</w:t>
      </w:r>
    </w:p>
    <w:p>
      <w:pPr>
        <w:pStyle w:val="FirstParagraph"/>
      </w:pPr>
      <w:r>
        <w:t xml:space="preserve">We leverage Dakar’s social fabric for authentic outreach:</w:t>
      </w:r>
    </w:p>
    <w:p>
      <w:pPr>
        <w:numPr>
          <w:ilvl w:val="0"/>
          <w:numId w:val="1005"/>
        </w:numPr>
        <w:pStyle w:val="Compact"/>
      </w:pPr>
      <w:r>
        <w:rPr>
          <w:bCs/>
          <w:b/>
        </w:rPr>
        <w:t xml:space="preserve">Community Health Ambassadors:</w:t>
      </w:r>
      <w:r>
        <w:t xml:space="preserve"> </w:t>
      </w:r>
      <w:r>
        <w:t xml:space="preserve">Recruit trusted local influencers (teachers, market leaders) to host eye health talks at *marchés* and mosques.</w:t>
      </w:r>
    </w:p>
    <w:p>
      <w:pPr>
        <w:numPr>
          <w:ilvl w:val="0"/>
          <w:numId w:val="1005"/>
        </w:numPr>
        <w:pStyle w:val="Compact"/>
      </w:pPr>
      <w:r>
        <w:rPr>
          <w:bCs/>
          <w:b/>
        </w:rPr>
        <w:t xml:space="preserve">School Partnerships:</w:t>
      </w:r>
      <w:r>
        <w:t xml:space="preserve"> </w:t>
      </w:r>
      <w:r>
        <w:t xml:space="preserve">Work with Dakar’s Ministry of Education for mandatory vision checks in 20 primary schools—proven to increase parental trust.</w:t>
      </w:r>
    </w:p>
    <w:p>
      <w:pPr>
        <w:numPr>
          <w:ilvl w:val="0"/>
          <w:numId w:val="1005"/>
        </w:numPr>
        <w:pStyle w:val="Compact"/>
      </w:pPr>
      <w:r>
        <w:rPr>
          <w:bCs/>
          <w:b/>
        </w:rPr>
        <w:t xml:space="preserve">Radio &amp; Social Media:</w:t>
      </w:r>
      <w:r>
        <w:t xml:space="preserve"> </w:t>
      </w:r>
      <w:r>
        <w:t xml:space="preserve">Ads on RFI Senegal and YouTube featuring local celebrities (e.g., footballer Sadio Mané) sharing vision stories. Content in Wolof for wider reach.</w:t>
      </w:r>
    </w:p>
    <w:p>
      <w:pPr>
        <w:numPr>
          <w:ilvl w:val="0"/>
          <w:numId w:val="1005"/>
        </w:numPr>
        <w:pStyle w:val="Compact"/>
      </w:pPr>
      <w:r>
        <w:rPr>
          <w:bCs/>
          <w:b/>
        </w:rPr>
        <w:t xml:space="preserve">“Eye Health Week” Events:</w:t>
      </w:r>
      <w:r>
        <w:t xml:space="preserve"> </w:t>
      </w:r>
      <w:r>
        <w:t xml:space="preserve">Annual city-wide campaign with free screenings at Halle de la Culture, sponsored by Dakar businesses to build brand goodwill.</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Expected Impact</w:t>
            </w:r>
          </w:p>
        </w:tc>
      </w:tr>
      <w:tr>
        <w:tc>
          <w:tcPr/>
          <w:p>
            <w:pPr>
              <w:pStyle w:val="Compact"/>
              <w:jc w:val="left"/>
            </w:pPr>
            <w:r>
              <w:t xml:space="preserve">Mobile Van Operations (3 vans)</w:t>
            </w:r>
          </w:p>
        </w:tc>
        <w:tc>
          <w:tcPr/>
          <w:p>
            <w:pPr>
              <w:pStyle w:val="Compact"/>
              <w:jc w:val="left"/>
            </w:pPr>
            <w:r>
              <w:t xml:space="preserve">$18,000</w:t>
            </w:r>
          </w:p>
        </w:tc>
        <w:tc>
          <w:tcPr/>
          <w:p>
            <w:pPr>
              <w:pStyle w:val="Compact"/>
              <w:jc w:val="left"/>
            </w:pPr>
            <w:r>
              <w:t xml:space="preserve">Serve 12,000+ residents; drive brand visibility in underserved zones</w:t>
            </w:r>
          </w:p>
        </w:tc>
      </w:tr>
      <w:tr>
        <w:tc>
          <w:tcPr/>
          <w:p>
            <w:pPr>
              <w:pStyle w:val="Compact"/>
              <w:jc w:val="left"/>
            </w:pPr>
            <w:r>
              <w:t xml:space="preserve">Community Ambassadors Program</w:t>
            </w:r>
          </w:p>
        </w:tc>
        <w:tc>
          <w:tcPr/>
          <w:p>
            <w:pPr>
              <w:pStyle w:val="Compact"/>
              <w:jc w:val="left"/>
            </w:pPr>
            <w:r>
              <w:t xml:space="preserve">$6,500</w:t>
            </w:r>
          </w:p>
        </w:tc>
        <w:tc>
          <w:tcPr/>
          <w:p>
            <w:pPr>
              <w:pStyle w:val="Compact"/>
              <w:jc w:val="left"/>
            </w:pPr>
            <w:r>
              <w:t xml:space="preserve">5,000+ direct engagements; build trust via local networks</w:t>
            </w:r>
          </w:p>
        </w:tc>
      </w:tr>
      <w:tr>
        <w:tc>
          <w:tcPr/>
          <w:p>
            <w:pPr>
              <w:pStyle w:val="Compact"/>
              <w:jc w:val="left"/>
            </w:pPr>
            <w:r>
              <w:t xml:space="preserve">Digital Campaigns (Radio/Social Media)</w:t>
            </w:r>
          </w:p>
        </w:tc>
        <w:tc>
          <w:tcPr/>
          <w:p>
            <w:pPr>
              <w:pStyle w:val="Compact"/>
              <w:jc w:val="left"/>
            </w:pPr>
            <w:r>
              <w:t xml:space="preserve">$9,200</w:t>
            </w:r>
          </w:p>
        </w:tc>
        <w:tc>
          <w:tcPr/>
          <w:p>
            <w:pPr>
              <w:pStyle w:val="Compact"/>
              <w:jc w:val="left"/>
            </w:pPr>
            <w:r>
              <w:t xml:space="preserve">Reach 75% of target audience; generate 30% of new patients</w:t>
            </w:r>
          </w:p>
        </w:tc>
      </w:tr>
      <w:tr>
        <w:tc>
          <w:tcPr/>
          <w:p>
            <w:pPr>
              <w:pStyle w:val="Compact"/>
              <w:jc w:val="left"/>
            </w:pPr>
            <w:r>
              <w:t xml:space="preserve">School Partnership Program</w:t>
            </w:r>
          </w:p>
        </w:tc>
        <w:tc>
          <w:tcPr/>
          <w:p>
            <w:pPr>
              <w:pStyle w:val="Compact"/>
              <w:jc w:val="left"/>
            </w:pPr>
            <w:r>
              <w:t xml:space="preserve">$4,300</w:t>
            </w:r>
          </w:p>
        </w:tc>
        <w:tc>
          <w:tcPr/>
          <w:p>
            <w:pPr>
              <w:pStyle w:val="Compact"/>
              <w:jc w:val="left"/>
            </w:pPr>
            <w:r>
              <w:t xml:space="preserve">2,500 student screenings; secure 85% parent follow-up rate</w:t>
            </w:r>
          </w:p>
        </w:tc>
      </w:tr>
    </w:tbl>
    <w:bookmarkEnd w:id="29"/>
    <w:bookmarkStart w:id="30" w:name="X34b6656ad9b0a44a5667a5d06a817ac5e006b15"/>
    <w:p>
      <w:pPr>
        <w:pStyle w:val="Heading2"/>
      </w:pPr>
      <w:r>
        <w:t xml:space="preserve">Measurement &amp; Sustainability in Senegal Dakar Context</w:t>
      </w:r>
    </w:p>
    <w:p>
      <w:pPr>
        <w:pStyle w:val="FirstParagraph"/>
      </w:pPr>
      <w:r>
        <w:t xml:space="preserve">We track success through both business and community metrics:</w:t>
      </w:r>
    </w:p>
    <w:p>
      <w:pPr>
        <w:numPr>
          <w:ilvl w:val="0"/>
          <w:numId w:val="1006"/>
        </w:numPr>
        <w:pStyle w:val="Compact"/>
      </w:pPr>
      <w:r>
        <w:rPr>
          <w:bCs/>
          <w:b/>
        </w:rPr>
        <w:t xml:space="preserve">Short-Term:</w:t>
      </w:r>
      <w:r>
        <w:t xml:space="preserve"> </w:t>
      </w:r>
      <w:r>
        <w:t xml:space="preserve">Patient acquisition cost (&lt;$15 in Dakar), mobile app usage rate, referral rate from community leaders.</w:t>
      </w:r>
    </w:p>
    <w:p>
      <w:pPr>
        <w:numPr>
          <w:ilvl w:val="0"/>
          <w:numId w:val="1006"/>
        </w:numPr>
        <w:pStyle w:val="Compact"/>
      </w:pPr>
      <w:r>
        <w:rPr>
          <w:bCs/>
          <w:b/>
        </w:rPr>
        <w:t xml:space="preserve">Long-Term:</w:t>
      </w:r>
      <w:r>
        <w:t xml:space="preserve"> </w:t>
      </w:r>
      <w:r>
        <w:t xml:space="preserve">Reduction in preventable vision loss (measured via health ministry partnerships), retention rate among families.</w:t>
      </w:r>
    </w:p>
    <w:p>
      <w:pPr>
        <w:numPr>
          <w:ilvl w:val="0"/>
          <w:numId w:val="1006"/>
        </w:numPr>
        <w:pStyle w:val="Compact"/>
      </w:pPr>
      <w:r>
        <w:rPr>
          <w:bCs/>
          <w:b/>
        </w:rPr>
        <w:t xml:space="preserve">Social ROI:</w:t>
      </w:r>
      <w:r>
        <w:t xml:space="preserve"> </w:t>
      </w:r>
      <w:r>
        <w:t xml:space="preserve">Number of children identified with amblyopia (lazy eye) early, enabling school success—aligning with Senegal’s education goals.</w:t>
      </w:r>
    </w:p>
    <w:bookmarkEnd w:id="30"/>
    <w:bookmarkStart w:id="31" w:name="conclusion-vision-for-dakar"/>
    <w:p>
      <w:pPr>
        <w:pStyle w:val="Heading2"/>
      </w:pPr>
      <w:r>
        <w:t xml:space="preserve">Conclusion: Vision for Dakar</w:t>
      </w:r>
    </w:p>
    <w:p>
      <w:pPr>
        <w:pStyle w:val="FirstParagraph"/>
      </w:pPr>
      <w:r>
        <w:t xml:space="preserve">This Marketing Plan transforms the Optometrist from a niche service into a community health catalyst in Dakar. By centering Senegalese cultural values, leveraging mobile technology accessible to all, and prioritizing education over profit, we will not only build a sustainable business but also contribute to Senegal’s broader vision of equitable healthcare. Every patient served means brighter futures for families across Dakar—proving that quality eye care is both affordable and essential in the heart of West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Services in Dakar, Senegal</dc:title>
  <dc:creator/>
  <dc:language>en</dc:language>
  <cp:keywords/>
  <dcterms:created xsi:type="dcterms:W3CDTF">2026-07-21T13:05:16Z</dcterms:created>
  <dcterms:modified xsi:type="dcterms:W3CDTF">2026-07-21T13:05:16Z</dcterms:modified>
</cp:coreProperties>
</file>

<file path=docProps/custom.xml><?xml version="1.0" encoding="utf-8"?>
<Properties xmlns="http://schemas.openxmlformats.org/officeDocument/2006/custom-properties" xmlns:vt="http://schemas.openxmlformats.org/officeDocument/2006/docPropsVTypes"/>
</file>