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Vision</w:t>
      </w:r>
      <w:r>
        <w:t xml:space="preserve"> </w:t>
      </w:r>
      <w:r>
        <w:t xml:space="preserve">Care:</w:t>
      </w:r>
      <w:r>
        <w:t xml:space="preserve"> </w:t>
      </w: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Optometrist</w:t>
      </w:r>
      <w:r>
        <w:t xml:space="preserve"> </w:t>
      </w:r>
      <w:r>
        <w:t xml:space="preserve">Services</w:t>
      </w:r>
      <w:r>
        <w:t xml:space="preserve"> </w:t>
      </w:r>
      <w:r>
        <w:t xml:space="preserve">in</w:t>
      </w:r>
      <w:r>
        <w:t xml:space="preserve"> </w:t>
      </w:r>
      <w:r>
        <w:t xml:space="preserve">South</w:t>
      </w:r>
      <w:r>
        <w:t xml:space="preserve"> </w:t>
      </w:r>
      <w:r>
        <w:t xml:space="preserve">Korea</w:t>
      </w:r>
    </w:p>
    <w:bookmarkStart w:id="29" w:name="X0e49d0077cb89e2f1c8668b7fb92d32f9a8350d"/>
    <w:p>
      <w:pPr>
        <w:pStyle w:val="Heading1"/>
      </w:pPr>
      <w:r>
        <w:t xml:space="preserve">Marketing Plan: Establishing Seoul Vision Care as the Premier Optometrist Practice in South Korea, Seoul</w:t>
      </w:r>
    </w:p>
    <w:bookmarkStart w:id="20" w:name="executive-summary"/>
    <w:p>
      <w:pPr>
        <w:pStyle w:val="Heading2"/>
      </w:pPr>
      <w:r>
        <w:t xml:space="preserve">Executive Summary</w:t>
      </w:r>
    </w:p>
    <w:p>
      <w:pPr>
        <w:pStyle w:val="FirstParagraph"/>
      </w:pPr>
      <w:r>
        <w:t xml:space="preserve">This Marketing Plan outlines a strategic roadmap for "Seoul Vision Care," a new optometry practice targeting the dynamic healthcare market of Seoul, South Korea. Leveraging unique demographic trends and cultural nuances specific to South Korea's capital city, this plan positions our Optometrist services as essential for both native residents and the growing foreign expatriate community. With Seoul's population exceeding 10 million, rising digital eye strain from smartphone usage (98% penetration rate), and one of the world's highest myopia rates (over 90% among university students), there is a critical, underserved demand for specialized optometric care. This Marketing Plan details how Seoul Vision Care will capture market share through culturally attuned service delivery, digital-first engagement, and strategic community partnerships within South Korea's Seoul ecosystem.</w:t>
      </w:r>
    </w:p>
    <w:bookmarkEnd w:id="20"/>
    <w:bookmarkStart w:id="21" w:name="Xa3e6445eea28e6ecf9ec08c00714a6b2defbd7f"/>
    <w:p>
      <w:pPr>
        <w:pStyle w:val="Heading2"/>
      </w:pPr>
      <w:r>
        <w:t xml:space="preserve">Market Analysis: Optometrist Landscape in Seoul</w:t>
      </w:r>
    </w:p>
    <w:p>
      <w:pPr>
        <w:pStyle w:val="FirstParagraph"/>
      </w:pPr>
      <w:r>
        <w:t xml:space="preserve">Seoul presents a unique opportunity for a specialized Optometrist practice. The South Korea National Health Insurance Service reports that over 45% of Seoul residents suffer from some form of vision impairment, with digital eye strain (Computer Vision Syndrome) surging due to intense screen usage in workplaces and educational institutions. Crucially, while many general clinics offer basic eye exams, there is a significant gap for modern Optometrist practices offering advanced diagnostics (like OCT scans), personalized lens solutions for high-tech device users, and seamless bilingual (Korean/English) service catering to Seoul's diverse population. The competitive landscape is fragmented; numerous small clinics exist but lack integrated technology and patient-centric models tailored to Seoul's fast-paced lifestyle. This gap represents a prime entry point for Seoul Vision Care.</w:t>
      </w:r>
    </w:p>
    <w:bookmarkEnd w:id="21"/>
    <w:bookmarkStart w:id="22" w:name="target-audience-segmentation"/>
    <w:p>
      <w:pPr>
        <w:pStyle w:val="Heading2"/>
      </w:pPr>
      <w:r>
        <w:t xml:space="preserve">Target Audience Segmentation</w:t>
      </w:r>
    </w:p>
    <w:p>
      <w:pPr>
        <w:pStyle w:val="FirstParagraph"/>
      </w:pPr>
      <w:r>
        <w:t xml:space="preserve">Our primary audience focuses on three high-potential segments within South Korea, Seoul:</w:t>
      </w:r>
    </w:p>
    <w:p>
      <w:pPr>
        <w:numPr>
          <w:ilvl w:val="0"/>
          <w:numId w:val="1001"/>
        </w:numPr>
        <w:pStyle w:val="Compact"/>
      </w:pPr>
      <w:r>
        <w:rPr>
          <w:bCs/>
          <w:b/>
        </w:rPr>
        <w:t xml:space="preserve">Urban Professionals (25-45 years):</w:t>
      </w:r>
      <w:r>
        <w:t xml:space="preserve"> </w:t>
      </w:r>
      <w:r>
        <w:t xml:space="preserve">High smartphone/computer usage in Gangnam, Yeongdeungpo, and Mapo districts. Prioritize convenience, premium service, and quick diagnostics for minimal work disruption.</w:t>
      </w:r>
    </w:p>
    <w:p>
      <w:pPr>
        <w:numPr>
          <w:ilvl w:val="0"/>
          <w:numId w:val="1001"/>
        </w:numPr>
        <w:pStyle w:val="Compact"/>
      </w:pPr>
      <w:r>
        <w:rPr>
          <w:bCs/>
          <w:b/>
        </w:rPr>
        <w:t xml:space="preserve">Students &amp; Academics (15-24 years):</w:t>
      </w:r>
      <w:r>
        <w:t xml:space="preserve"> </w:t>
      </w:r>
      <w:r>
        <w:t xml:space="preserve">Facing extreme myopia progression due to prolonged study hours. Seek affordable yet high-quality exams and specialized progressive lenses at universities like Seoul National University or Yonsei.</w:t>
      </w:r>
    </w:p>
    <w:p>
      <w:pPr>
        <w:numPr>
          <w:ilvl w:val="0"/>
          <w:numId w:val="1001"/>
        </w:numPr>
        <w:pStyle w:val="Compact"/>
      </w:pPr>
      <w:r>
        <w:rPr>
          <w:bCs/>
          <w:b/>
        </w:rPr>
        <w:t xml:space="preserve">Foreign Residents &amp; Expatriates:</w:t>
      </w:r>
      <w:r>
        <w:t xml:space="preserve"> </w:t>
      </w:r>
      <w:r>
        <w:t xml:space="preserve">Over 12% of Seoul's population are foreigners (Korean Immigration Service). They demand English-speaking Optometrist services, clear communication, and familiarity with international eye care standards absent in many local clinics.</w:t>
      </w:r>
    </w:p>
    <w:bookmarkEnd w:id="22"/>
    <w:bookmarkStart w:id="23" w:name="unique-value-proposition"/>
    <w:p>
      <w:pPr>
        <w:pStyle w:val="Heading2"/>
      </w:pPr>
      <w:r>
        <w:t xml:space="preserve">Unique Value Proposition</w:t>
      </w:r>
    </w:p>
    <w:p>
      <w:pPr>
        <w:pStyle w:val="FirstParagraph"/>
      </w:pPr>
      <w:r>
        <w:t xml:space="preserve">Seoul Vision Care is not just another Optometrist clinic; we are the first choice for forward-thinking Seoul residents seeking a blend of cutting-edge technology, culturally sensitive service, and seamless digital integration. Our USP is: "Precision Eye Care, Tailored to Seoul's Life." This means:</w:t>
      </w:r>
    </w:p>
    <w:p>
      <w:pPr>
        <w:numPr>
          <w:ilvl w:val="0"/>
          <w:numId w:val="1002"/>
        </w:numPr>
        <w:pStyle w:val="Compact"/>
      </w:pPr>
      <w:r>
        <w:t xml:space="preserve">Advanced diagnostics using AI-powered retinal imaging (standard in leading clinics across South Korea Seoul).</w:t>
      </w:r>
    </w:p>
    <w:p>
      <w:pPr>
        <w:numPr>
          <w:ilvl w:val="0"/>
          <w:numId w:val="1002"/>
        </w:numPr>
        <w:pStyle w:val="Compact"/>
      </w:pPr>
      <w:r>
        <w:t xml:space="preserve">Bilingual optometrists fluent in Korean and English for seamless communication.</w:t>
      </w:r>
    </w:p>
    <w:p>
      <w:pPr>
        <w:numPr>
          <w:ilvl w:val="0"/>
          <w:numId w:val="1002"/>
        </w:numPr>
        <w:pStyle w:val="Compact"/>
      </w:pPr>
      <w:r>
        <w:t xml:space="preserve">Convenience: 24/7 online booking via KakaoTalk (Seoul's dominant messaging app), same-day appointments, and home delivery for glasses via Seoul's efficient logistics network.</w:t>
      </w:r>
    </w:p>
    <w:p>
      <w:pPr>
        <w:numPr>
          <w:ilvl w:val="0"/>
          <w:numId w:val="1002"/>
        </w:numPr>
        <w:pStyle w:val="Compact"/>
      </w:pPr>
      <w:r>
        <w:t xml:space="preserve">Cultural Integration: Services designed considering Korean values—e.g., complimentary post-visit Hanbok-themed eye care kits for children, appointment reminders respecting Korean time norms (avoiding late-night calls).</w:t>
      </w:r>
    </w:p>
    <w:bookmarkEnd w:id="23"/>
    <w:bookmarkStart w:id="26" w:name="marketing-strategies-tactics"/>
    <w:p>
      <w:pPr>
        <w:pStyle w:val="Heading2"/>
      </w:pPr>
      <w:r>
        <w:t xml:space="preserve">Marketing Strategies &amp; Tactics</w:t>
      </w:r>
    </w:p>
    <w:p>
      <w:pPr>
        <w:pStyle w:val="FirstParagraph"/>
      </w:pPr>
      <w:r>
        <w:t xml:space="preserve">This Marketing Plan employs a multi-channel approach focused on digital engagement and community trust-building within South Korea Seoul:</w:t>
      </w:r>
    </w:p>
    <w:bookmarkStart w:id="24" w:name="digital-first-patient-acquisition"/>
    <w:p>
      <w:pPr>
        <w:pStyle w:val="Heading3"/>
      </w:pPr>
      <w:r>
        <w:t xml:space="preserve">Digital-First Patient Acquisition</w:t>
      </w:r>
    </w:p>
    <w:p>
      <w:pPr>
        <w:numPr>
          <w:ilvl w:val="0"/>
          <w:numId w:val="1003"/>
        </w:numPr>
        <w:pStyle w:val="Compact"/>
      </w:pPr>
      <w:r>
        <w:rPr>
          <w:bCs/>
          <w:b/>
        </w:rPr>
        <w:t xml:space="preserve">KakaoTalk &amp; Instagram Dominance:</w:t>
      </w:r>
      <w:r>
        <w:t xml:space="preserve"> </w:t>
      </w:r>
      <w:r>
        <w:t xml:space="preserve">Leverage Korea's primary communication platforms. Launch KakaoBot for instant booking, offer exclusive content (e.g., "Seoul Eye Health Tips" reels) on Instagram targeting Seoul neighborhoods with high student/professional populations.</w:t>
      </w:r>
    </w:p>
    <w:p>
      <w:pPr>
        <w:numPr>
          <w:ilvl w:val="0"/>
          <w:numId w:val="1003"/>
        </w:numPr>
        <w:pStyle w:val="Compact"/>
      </w:pPr>
      <w:r>
        <w:rPr>
          <w:bCs/>
          <w:b/>
        </w:rPr>
        <w:t xml:space="preserve">SEO &amp; Local Listings:</w:t>
      </w:r>
      <w:r>
        <w:t xml:space="preserve"> </w:t>
      </w:r>
      <w:r>
        <w:t xml:space="preserve">Optimize all content for Korean search terms ("서울 안과", "Seoul optometrist," "English speaking eye doctor Seoul"). Ensure prominent Google My Business and Naver Map listings with verified hours, bilingual staff photos, and patient testimonials in Korean.</w:t>
      </w:r>
    </w:p>
    <w:p>
      <w:pPr>
        <w:numPr>
          <w:ilvl w:val="0"/>
          <w:numId w:val="1003"/>
        </w:numPr>
        <w:pStyle w:val="Compact"/>
      </w:pPr>
      <w:r>
        <w:rPr>
          <w:bCs/>
          <w:b/>
        </w:rPr>
        <w:t xml:space="preserve">Strategic Partnerships:</w:t>
      </w:r>
      <w:r>
        <w:t xml:space="preserve"> </w:t>
      </w:r>
      <w:r>
        <w:t xml:space="preserve">Collaborate with major Seoul universities (e.g., SNU Eye Clinic referral program) and popular workplaces (Samsung HQ, Lotte Tower) for on-site vision screenings. Partner with Seoul-based tech brands (e.g., Samsung, LG) for co-branded "Blue Light Protection" lens promotions.</w:t>
      </w:r>
    </w:p>
    <w:bookmarkEnd w:id="24"/>
    <w:bookmarkStart w:id="25" w:name="community-engagement-trust-building"/>
    <w:p>
      <w:pPr>
        <w:pStyle w:val="Heading3"/>
      </w:pPr>
      <w:r>
        <w:t xml:space="preserve">Community Engagement &amp; Trust Building</w:t>
      </w:r>
    </w:p>
    <w:p>
      <w:pPr>
        <w:numPr>
          <w:ilvl w:val="0"/>
          <w:numId w:val="1004"/>
        </w:numPr>
        <w:pStyle w:val="Compact"/>
      </w:pPr>
      <w:r>
        <w:rPr>
          <w:bCs/>
          <w:b/>
        </w:rPr>
        <w:t xml:space="preserve">Seoul Vision Health Campaigns:</w:t>
      </w:r>
      <w:r>
        <w:t xml:space="preserve"> </w:t>
      </w:r>
      <w:r>
        <w:t xml:space="preserve">Sponsor events at Seoul public libraries or community centers (e.g., free weekend eye screenings in Hongdae, a student hotspot). Partner with Korean Eye Association for "Myopia Prevention Month" workshops.</w:t>
      </w:r>
    </w:p>
    <w:p>
      <w:pPr>
        <w:numPr>
          <w:ilvl w:val="0"/>
          <w:numId w:val="1004"/>
        </w:numPr>
        <w:pStyle w:val="Compact"/>
      </w:pPr>
      <w:r>
        <w:rPr>
          <w:bCs/>
          <w:b/>
        </w:rPr>
        <w:t xml:space="preserve">Content Marketing:</w:t>
      </w:r>
      <w:r>
        <w:t xml:space="preserve"> </w:t>
      </w:r>
      <w:r>
        <w:t xml:space="preserve">Publish monthly "Seoul Eye Care Insights" blogs/YouTube videos on Korean trends (e.g., "How Seoul's Street Food Affects Your Eyes," "Choosing Lenses for Hanbok Photography"). Feature real patient stories from diverse Seoul residents.</w:t>
      </w:r>
    </w:p>
    <w:p>
      <w:pPr>
        <w:numPr>
          <w:ilvl w:val="0"/>
          <w:numId w:val="1004"/>
        </w:numPr>
        <w:pStyle w:val="Compact"/>
      </w:pPr>
      <w:r>
        <w:rPr>
          <w:bCs/>
          <w:b/>
        </w:rPr>
        <w:t xml:space="preserve">Loyalty Program:</w:t>
      </w:r>
      <w:r>
        <w:t xml:space="preserve"> </w:t>
      </w:r>
      <w:r>
        <w:t xml:space="preserve">Launch "Vision Rewards" with points redeemable for glasses at partner stores (like Eslite Bookstore in Gangnam) or wellness services, fostering long-term relationships within South Korea Seoul's consumer culture.</w:t>
      </w:r>
    </w:p>
    <w:bookmarkEnd w:id="25"/>
    <w:bookmarkEnd w:id="26"/>
    <w:bookmarkStart w:id="27" w:name="X6b41b94e5f3ce75053f839c4f46c3ea4be5dce1"/>
    <w:p>
      <w:pPr>
        <w:pStyle w:val="Heading2"/>
      </w:pPr>
      <w:r>
        <w:t xml:space="preserve">Budget Allocation &amp; Key Performance Indicators (KPIs)</w:t>
      </w:r>
    </w:p>
    <w:p>
      <w:pPr>
        <w:pStyle w:val="FirstParagraph"/>
      </w:pPr>
      <w:r>
        <w:t xml:space="preserve">This Marketing Plan allocates resources strategically for maximum impact in Seoul:</w:t>
      </w:r>
    </w:p>
    <w:p>
      <w:pPr>
        <w:numPr>
          <w:ilvl w:val="0"/>
          <w:numId w:val="1005"/>
        </w:numPr>
        <w:pStyle w:val="Compact"/>
      </w:pPr>
      <w:r>
        <w:rPr>
          <w:bCs/>
          <w:b/>
        </w:rPr>
        <w:t xml:space="preserve">40% Digital Advertising:</w:t>
      </w:r>
      <w:r>
        <w:t xml:space="preserve"> </w:t>
      </w:r>
      <w:r>
        <w:t xml:space="preserve">Targeted Instagram/Kakao ads to Seoul demographics; influencer collaborations with Korean health/wellness micro-influencers.</w:t>
      </w:r>
    </w:p>
    <w:p>
      <w:pPr>
        <w:numPr>
          <w:ilvl w:val="0"/>
          <w:numId w:val="1005"/>
        </w:numPr>
        <w:pStyle w:val="Compact"/>
      </w:pPr>
      <w:r>
        <w:rPr>
          <w:bCs/>
          <w:b/>
        </w:rPr>
        <w:t xml:space="preserve">30% Community &amp; Partnerships:</w:t>
      </w:r>
      <w:r>
        <w:t xml:space="preserve"> </w:t>
      </w:r>
      <w:r>
        <w:t xml:space="preserve">Event sponsorships, university partnership fees, and co-marketing with tech brands.</w:t>
      </w:r>
    </w:p>
    <w:p>
      <w:pPr>
        <w:numPr>
          <w:ilvl w:val="0"/>
          <w:numId w:val="1005"/>
        </w:numPr>
        <w:pStyle w:val="Compact"/>
      </w:pPr>
      <w:r>
        <w:rPr>
          <w:bCs/>
          <w:b/>
        </w:rPr>
        <w:t xml:space="preserve">20% Content &amp; SEO:</w:t>
      </w:r>
      <w:r>
        <w:t xml:space="preserve"> </w:t>
      </w:r>
      <w:r>
        <w:t xml:space="preserve">Creating high-value local content and maintaining online reputation management.</w:t>
      </w:r>
    </w:p>
    <w:p>
      <w:pPr>
        <w:numPr>
          <w:ilvl w:val="0"/>
          <w:numId w:val="1005"/>
        </w:numPr>
        <w:pStyle w:val="Compact"/>
      </w:pPr>
      <w:r>
        <w:rPr>
          <w:bCs/>
          <w:b/>
        </w:rPr>
        <w:t xml:space="preserve">10% Analytics &amp; Optimization:</w:t>
      </w:r>
      <w:r>
        <w:t xml:space="preserve"> </w:t>
      </w:r>
      <w:r>
        <w:t xml:space="preserve">Continuous tracking via Google Analytics (Korean version) and social insights to refine strategies in real-time for the Seoul market.</w:t>
      </w:r>
    </w:p>
    <w:p>
      <w:pPr>
        <w:pStyle w:val="FirstParagraph"/>
      </w:pPr>
      <w:r>
        <w:t xml:space="preserve">KPIs are meticulously tied to Seoul-specific success metrics: Patient acquisition cost (PAC) below ₩50,000 per new patient; 4.8+ average rating on Naver Maps; 65% of patients from referral/partnership channels within Year 1; and a minimum of 30% growth in English-speaking patient appointments.</w:t>
      </w:r>
    </w:p>
    <w:bookmarkEnd w:id="27"/>
    <w:bookmarkStart w:id="28" w:name="conclusion-a-vision-for-seoul"/>
    <w:p>
      <w:pPr>
        <w:pStyle w:val="Heading2"/>
      </w:pPr>
      <w:r>
        <w:t xml:space="preserve">Conclusion: A Vision for Seoul</w:t>
      </w:r>
    </w:p>
    <w:p>
      <w:pPr>
        <w:pStyle w:val="FirstParagraph"/>
      </w:pPr>
      <w:r>
        <w:t xml:space="preserve">This Marketing Plan establishes Seoul Vision Care as the definitive Optometrist practice in South Korea, seamlessly integrated into the fabric of Seoul's urban life. By addressing the specific needs of Seoul’s residents—combining Korean cultural sensitivity with world-class optometric technology and a digital-first service model—we will not only meet a critical healthcare gap but also become synonymous with trusted, modern eye care within South Korea's most populous city. The success of this Marketing Plan hinges on understanding that in Seoul, vision care isn't just about seeing clearly; it's about empowering the city's residents to thrive in their fast-paced world. Our Optometrist services are designed for Seoul’s present and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Vision Care: Comprehensive Marketing Plan for Optometrist Services in South Korea</dc:title>
  <dc:creator/>
  <dc:language>en</dc:language>
  <cp:keywords/>
  <dcterms:created xsi:type="dcterms:W3CDTF">2026-07-23T14:26:21Z</dcterms:created>
  <dcterms:modified xsi:type="dcterms:W3CDTF">2026-07-23T14:26:21Z</dcterms:modified>
</cp:coreProperties>
</file>

<file path=docProps/custom.xml><?xml version="1.0" encoding="utf-8"?>
<Properties xmlns="http://schemas.openxmlformats.org/officeDocument/2006/custom-properties" xmlns:vt="http://schemas.openxmlformats.org/officeDocument/2006/docPropsVTypes"/>
</file>