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1" w:name="Xfbb9cc32db08422305d85646bd7be79fdd16410"/>
    <w:p>
      <w:pPr>
        <w:pStyle w:val="Heading1"/>
      </w:pPr>
      <w:r>
        <w:t xml:space="preserve">Comprehensive Marketing Plan for Optometrist Practice in Thailand Bangkok</w:t>
      </w:r>
    </w:p>
    <w:bookmarkStart w:id="20" w:name="Xd34f801b0b2f856df22021f6e24835ef4d8b694"/>
    <w:p>
      <w:pPr>
        <w:pStyle w:val="Heading2"/>
      </w:pPr>
      <w:r>
        <w:t xml:space="preserve">Executive Summary: Establishing a Premier Eye Care Destination in Bangkok</w:t>
      </w:r>
    </w:p>
    <w:p>
      <w:pPr>
        <w:pStyle w:val="FirstParagraph"/>
      </w:pPr>
      <w:r>
        <w:t xml:space="preserve">This marketing plan outlines a targeted strategy to position our optometry practice as the leading eye care provider in Thailand's dynamic capital city, Bangkok. With over 60% of urban Thais requiring vision correction and rising myopia rates among youth (Thailand Ministry of Health, 2023), there is a significant unmet need for accessible, high-quality optometrist services. Our plan leverages Bangkok's unique cultural landscape and digital adoption patterns to capture market share through patient-centric services, localized marketing, and community engagement. This plan ensures every initiative reinforces our commitment to</w:t>
      </w:r>
      <w:r>
        <w:t xml:space="preserve"> </w:t>
      </w:r>
      <w:r>
        <w:rPr>
          <w:iCs/>
          <w:i/>
        </w:rPr>
        <w:t xml:space="preserve">optometrist excellence</w:t>
      </w:r>
      <w:r>
        <w:t xml:space="preserve"> </w:t>
      </w:r>
      <w:r>
        <w:t xml:space="preserve">within the</w:t>
      </w:r>
      <w:r>
        <w:t xml:space="preserve"> </w:t>
      </w:r>
      <w:r>
        <w:rPr>
          <w:iCs/>
          <w:i/>
        </w:rPr>
        <w:t xml:space="preserve">Thailand Bangkok</w:t>
      </w:r>
      <w:r>
        <w:t xml:space="preserve"> </w:t>
      </w:r>
      <w:r>
        <w:t xml:space="preserve">healthcare ecosystem.</w:t>
      </w:r>
    </w:p>
    <w:bookmarkEnd w:id="20"/>
    <w:bookmarkStart w:id="21" w:name="X39399610b2af5598a1ab068e560570df29f9fa0"/>
    <w:p>
      <w:pPr>
        <w:pStyle w:val="Heading2"/>
      </w:pPr>
      <w:r>
        <w:t xml:space="preserve">Market Analysis: Understanding Thailand Bangkok's Eye Care Landscape</w:t>
      </w:r>
    </w:p>
    <w:p>
      <w:pPr>
        <w:pStyle w:val="FirstParagraph"/>
      </w:pPr>
      <w:r>
        <w:t xml:space="preserve">Bangkok's optometry market is characterized by high demand driven by prolonged screen usage, urban pollution, and limited access to specialized care in peripheral districts. Key insights include:</w:t>
      </w:r>
    </w:p>
    <w:p>
      <w:pPr>
        <w:numPr>
          <w:ilvl w:val="0"/>
          <w:numId w:val="1001"/>
        </w:numPr>
        <w:pStyle w:val="Compact"/>
      </w:pPr>
      <w:r>
        <w:rPr>
          <w:bCs/>
          <w:b/>
        </w:rPr>
        <w:t xml:space="preserve">Demographic Shifts:</w:t>
      </w:r>
      <w:r>
        <w:t xml:space="preserve"> </w:t>
      </w:r>
      <w:r>
        <w:t xml:space="preserve">30% of Bangkok youth (ages 12-25) suffer from progressive myopia, requiring annual optometrist consultations.</w:t>
      </w:r>
    </w:p>
    <w:p>
      <w:pPr>
        <w:numPr>
          <w:ilvl w:val="0"/>
          <w:numId w:val="1001"/>
        </w:numPr>
        <w:pStyle w:val="Compact"/>
      </w:pPr>
      <w:r>
        <w:rPr>
          <w:bCs/>
          <w:b/>
        </w:rPr>
        <w:t xml:space="preserve">Cultural Preferences:</w:t>
      </w:r>
      <w:r>
        <w:t xml:space="preserve"> </w:t>
      </w:r>
      <w:r>
        <w:t xml:space="preserve">Thais prioritize clinic cleanliness, staff empathy, and family-oriented care. Referrals through trusted community networks remain highly influential.</w:t>
      </w:r>
    </w:p>
    <w:p>
      <w:pPr>
        <w:numPr>
          <w:ilvl w:val="0"/>
          <w:numId w:val="1001"/>
        </w:numPr>
        <w:pStyle w:val="Compact"/>
      </w:pPr>
      <w:r>
        <w:rPr>
          <w:bCs/>
          <w:b/>
        </w:rPr>
        <w:t xml:space="preserve">Competitive Gap:</w:t>
      </w:r>
      <w:r>
        <w:t xml:space="preserve"> </w:t>
      </w:r>
      <w:r>
        <w:t xml:space="preserve">Most clinics focus on basic eye exams; few offer comprehensive pediatric services or advanced dry-eye treatments tailored to Bangkok's humid climate.</w:t>
      </w:r>
    </w:p>
    <w:p>
      <w:pPr>
        <w:numPr>
          <w:ilvl w:val="0"/>
          <w:numId w:val="1001"/>
        </w:numPr>
        <w:pStyle w:val="Compact"/>
      </w:pPr>
      <w:r>
        <w:rPr>
          <w:bCs/>
          <w:b/>
        </w:rPr>
        <w:t xml:space="preserve">Digital Behavior:</w:t>
      </w:r>
      <w:r>
        <w:t xml:space="preserve"> </w:t>
      </w:r>
      <w:r>
        <w:t xml:space="preserve">85% of Bangkok residents use Facebook for health searches, with "optometrist near me" queries spiking by 40% YoY (Google Thailand Health Report, 2023).</w:t>
      </w:r>
    </w:p>
    <w:bookmarkEnd w:id="21"/>
    <w:bookmarkStart w:id="22" w:name="Xf58b7f45ae7faf324d06d82b9d296053c7c42bf"/>
    <w:p>
      <w:pPr>
        <w:pStyle w:val="Heading2"/>
      </w:pPr>
      <w:r>
        <w:t xml:space="preserve">Target Audience Segmentation for Optometrist Services</w:t>
      </w:r>
    </w:p>
    <w:p>
      <w:pPr>
        <w:pStyle w:val="FirstParagraph"/>
      </w:pPr>
      <w:r>
        <w:t xml:space="preserve">We prioritize three high-value segments within Thailand Bangkok:</w:t>
      </w:r>
    </w:p>
    <w:p>
      <w:pPr>
        <w:numPr>
          <w:ilvl w:val="0"/>
          <w:numId w:val="1002"/>
        </w:numPr>
        <w:pStyle w:val="Compact"/>
      </w:pPr>
      <w:r>
        <w:rPr>
          <w:bCs/>
          <w:b/>
        </w:rPr>
        <w:t xml:space="preserve">Urban Professionals (25-45):</w:t>
      </w:r>
      <w:r>
        <w:t xml:space="preserve"> </w:t>
      </w:r>
      <w:r>
        <w:t xml:space="preserve">Tech workers, office staff; seek same-day lens fittings and blue-light protection for screen fatigue. Primary channels: LinkedIn ads, corporate wellness partnerships.</w:t>
      </w:r>
    </w:p>
    <w:p>
      <w:pPr>
        <w:numPr>
          <w:ilvl w:val="0"/>
          <w:numId w:val="1002"/>
        </w:numPr>
        <w:pStyle w:val="Compact"/>
      </w:pPr>
      <w:r>
        <w:rPr>
          <w:bCs/>
          <w:b/>
        </w:rPr>
        <w:t xml:space="preserve">Pediatric Families:</w:t>
      </w:r>
      <w:r>
        <w:t xml:space="preserve"> </w:t>
      </w:r>
      <w:r>
        <w:t xml:space="preserve">Parents of children with myopia progression; demand trust-based care. Tactics: School partnerships, free vision screenings at malls like Siam Paragon.</w:t>
      </w:r>
    </w:p>
    <w:p>
      <w:pPr>
        <w:numPr>
          <w:ilvl w:val="0"/>
          <w:numId w:val="1002"/>
        </w:numPr>
        <w:pStyle w:val="Compact"/>
      </w:pPr>
      <w:r>
        <w:rPr>
          <w:bCs/>
          <w:b/>
        </w:rPr>
        <w:t xml:space="preserve">Senior Citizens (60+):</w:t>
      </w:r>
      <w:r>
        <w:t xml:space="preserve"> </w:t>
      </w:r>
      <w:r>
        <w:t xml:space="preserve">High cataract risk; prefer clinics near temples/subdistricts. Strategy: Mobile eye camps in Ratchawong and Phaya Thai districts with free basic checks.</w:t>
      </w:r>
    </w:p>
    <w:bookmarkEnd w:id="22"/>
    <w:bookmarkStart w:id="23" w:name="X8c9cd7b2216225c120e63022cc68b058845fee0"/>
    <w:p>
      <w:pPr>
        <w:pStyle w:val="Heading2"/>
      </w:pPr>
      <w:r>
        <w:t xml:space="preserve">Core Services Differentiation in Thailand Bangkok Context</w:t>
      </w:r>
    </w:p>
    <w:p>
      <w:pPr>
        <w:pStyle w:val="FirstParagraph"/>
      </w:pPr>
      <w:r>
        <w:t xml:space="preserve">Beyond standard optometrist services, our unique value proposition includes:</w:t>
      </w:r>
    </w:p>
    <w:p>
      <w:pPr>
        <w:numPr>
          <w:ilvl w:val="0"/>
          <w:numId w:val="1003"/>
        </w:numPr>
        <w:pStyle w:val="Compact"/>
      </w:pPr>
      <w:r>
        <w:rPr>
          <w:bCs/>
          <w:b/>
        </w:rPr>
        <w:t xml:space="preserve">Climate-Adaptive Solutions:</w:t>
      </w:r>
      <w:r>
        <w:t xml:space="preserve"> </w:t>
      </w:r>
      <w:r>
        <w:t xml:space="preserve">Specialized anti-glare lenses for Bangkok's intense sunlight and humidity (e.g., "Monsoon Shield" coatings).</w:t>
      </w:r>
    </w:p>
    <w:p>
      <w:pPr>
        <w:numPr>
          <w:ilvl w:val="0"/>
          <w:numId w:val="1003"/>
        </w:numPr>
        <w:pStyle w:val="Compact"/>
      </w:pPr>
      <w:r>
        <w:rPr>
          <w:bCs/>
          <w:b/>
        </w:rPr>
        <w:t xml:space="preserve">Cultural Integration:</w:t>
      </w:r>
      <w:r>
        <w:t xml:space="preserve"> </w:t>
      </w:r>
      <w:r>
        <w:t xml:space="preserve">Consultations incorporating Buddhist wellness principles (e.g., mindfulness breaks during exams) and halal-certified eye drops.</w:t>
      </w:r>
    </w:p>
    <w:p>
      <w:pPr>
        <w:numPr>
          <w:ilvl w:val="0"/>
          <w:numId w:val="1003"/>
        </w:numPr>
        <w:pStyle w:val="Compact"/>
      </w:pPr>
      <w:r>
        <w:rPr>
          <w:bCs/>
          <w:b/>
        </w:rPr>
        <w:t xml:space="preserve">Emergency Care:</w:t>
      </w:r>
      <w:r>
        <w:t xml:space="preserve"> </w:t>
      </w:r>
      <w:r>
        <w:t xml:space="preserve">24-hour appointment slots for acute issues like foreign objects or post-Songkran eye irritation.</w:t>
      </w:r>
    </w:p>
    <w:bookmarkEnd w:id="23"/>
    <w:bookmarkStart w:id="27" w:name="X41e48e3036c1b12d47284c9bf56faef7b2afcfc"/>
    <w:p>
      <w:pPr>
        <w:pStyle w:val="Heading2"/>
      </w:pPr>
      <w:r>
        <w:t xml:space="preserve">Marketing Tactics: Localized, Data-Driven Campaigns</w:t>
      </w:r>
    </w:p>
    <w:p>
      <w:pPr>
        <w:pStyle w:val="FirstParagraph"/>
      </w:pPr>
      <w:r>
        <w:t xml:space="preserve">All tactics are engineered for maximum resonance in Thailand Bangkok:</w:t>
      </w:r>
    </w:p>
    <w:bookmarkStart w:id="24" w:name="digital-social-media-60-of-budget"/>
    <w:p>
      <w:pPr>
        <w:pStyle w:val="Heading3"/>
      </w:pPr>
      <w:r>
        <w:t xml:space="preserve">1. Digital &amp; Social Media (60% of Budget)</w:t>
      </w:r>
    </w:p>
    <w:p>
      <w:pPr>
        <w:numPr>
          <w:ilvl w:val="0"/>
          <w:numId w:val="1004"/>
        </w:numPr>
        <w:pStyle w:val="Compact"/>
      </w:pPr>
      <w:r>
        <w:rPr>
          <w:bCs/>
          <w:b/>
        </w:rPr>
        <w:t xml:space="preserve">Facebook/Line Campaigns:</w:t>
      </w:r>
      <w:r>
        <w:t xml:space="preserve"> </w:t>
      </w:r>
      <w:r>
        <w:t xml:space="preserve">Geo-targeted ads using Thai keywords ("จักษุแพทย์กรุงเทพ", "ตรวจตาใกล้บ้าน") with video testimonials from local celebrities (e.g., Thai volleyball star). Content focuses on "Myopia Control for Bangkok Students" using local school names.</w:t>
      </w:r>
    </w:p>
    <w:p>
      <w:pPr>
        <w:numPr>
          <w:ilvl w:val="0"/>
          <w:numId w:val="1004"/>
        </w:numPr>
        <w:pStyle w:val="Compact"/>
      </w:pPr>
      <w:r>
        <w:rPr>
          <w:bCs/>
          <w:b/>
        </w:rPr>
        <w:t xml:space="preserve">Google Local SEO:</w:t>
      </w:r>
      <w:r>
        <w:t xml:space="preserve"> </w:t>
      </w:r>
      <w:r>
        <w:t xml:space="preserve">Optimize for "optometrist in Bangkok" + neighborhood keywords (e.g., "Sukhumvit eye clinic"). Partner with TripAdvisor to list as top-rated optician.</w:t>
      </w:r>
    </w:p>
    <w:p>
      <w:pPr>
        <w:numPr>
          <w:ilvl w:val="0"/>
          <w:numId w:val="1004"/>
        </w:numPr>
        <w:pStyle w:val="Compact"/>
      </w:pPr>
      <w:r>
        <w:rPr>
          <w:bCs/>
          <w:b/>
        </w:rPr>
        <w:t xml:space="preserve">Content Hub:</w:t>
      </w:r>
      <w:r>
        <w:t xml:space="preserve"> </w:t>
      </w:r>
      <w:r>
        <w:t xml:space="preserve">Free Thai-language e-books: "Eye Care During Bangkok's Rainy Season" and "Choosing Glasses for Thai Cuisine Culture."</w:t>
      </w:r>
    </w:p>
    <w:bookmarkEnd w:id="24"/>
    <w:bookmarkStart w:id="25" w:name="community-partnerships-25-of-budget"/>
    <w:p>
      <w:pPr>
        <w:pStyle w:val="Heading3"/>
      </w:pPr>
      <w:r>
        <w:t xml:space="preserve">2. Community &amp; Partnerships (25% of Budget)</w:t>
      </w:r>
    </w:p>
    <w:p>
      <w:pPr>
        <w:numPr>
          <w:ilvl w:val="0"/>
          <w:numId w:val="1005"/>
        </w:numPr>
        <w:pStyle w:val="Compact"/>
      </w:pPr>
      <w:r>
        <w:rPr>
          <w:bCs/>
          <w:b/>
        </w:rPr>
        <w:t xml:space="preserve">School Collaborations:</w:t>
      </w:r>
      <w:r>
        <w:t xml:space="preserve"> </w:t>
      </w:r>
      <w:r>
        <w:t xml:space="preserve">Monthly free screenings at 10 Bangkok public schools, with optometrist staff providing parent workshops on digital eye strain.</w:t>
      </w:r>
    </w:p>
    <w:p>
      <w:pPr>
        <w:numPr>
          <w:ilvl w:val="0"/>
          <w:numId w:val="1005"/>
        </w:numPr>
        <w:pStyle w:val="Compact"/>
      </w:pPr>
      <w:r>
        <w:rPr>
          <w:bCs/>
          <w:b/>
        </w:rPr>
        <w:t xml:space="preserve">Tourist Integration:</w:t>
      </w:r>
      <w:r>
        <w:t xml:space="preserve"> </w:t>
      </w:r>
      <w:r>
        <w:t xml:space="preserve">Package deals with major hotels (e.g., Anantara) for "Bangkok Traveler Eye Care" – include lens cleaning kits and airport pickup for appointments.</w:t>
      </w:r>
    </w:p>
    <w:p>
      <w:pPr>
        <w:numPr>
          <w:ilvl w:val="0"/>
          <w:numId w:val="1005"/>
        </w:numPr>
        <w:pStyle w:val="Compact"/>
      </w:pPr>
      <w:r>
        <w:rPr>
          <w:bCs/>
          <w:b/>
        </w:rPr>
        <w:t xml:space="preserve">Religious Partnerships:</w:t>
      </w:r>
      <w:r>
        <w:t xml:space="preserve"> </w:t>
      </w:r>
      <w:r>
        <w:t xml:space="preserve">Sponsor eye care drives at temples (Wat Pho, Wat Arun) during Buddhist festivals, aligning with community values.</w:t>
      </w:r>
    </w:p>
    <w:bookmarkEnd w:id="25"/>
    <w:bookmarkStart w:id="26" w:name="traditional-experiential-15-of-budget"/>
    <w:p>
      <w:pPr>
        <w:pStyle w:val="Heading3"/>
      </w:pPr>
      <w:r>
        <w:t xml:space="preserve">3. Traditional &amp; Experiential (15% of Budget)</w:t>
      </w:r>
    </w:p>
    <w:p>
      <w:pPr>
        <w:numPr>
          <w:ilvl w:val="0"/>
          <w:numId w:val="1006"/>
        </w:numPr>
        <w:pStyle w:val="Compact"/>
      </w:pPr>
      <w:r>
        <w:rPr>
          <w:bCs/>
          <w:b/>
        </w:rPr>
        <w:t xml:space="preserve">Mobile Eye Clinics:</w:t>
      </w:r>
      <w:r>
        <w:t xml:space="preserve"> </w:t>
      </w:r>
      <w:r>
        <w:t xml:space="preserve">Monthly pop-up services at BTS stations (e.g., Silom, Phaya Thai) offering quick checks in partnership with Grab.</w:t>
      </w:r>
    </w:p>
    <w:p>
      <w:pPr>
        <w:numPr>
          <w:ilvl w:val="0"/>
          <w:numId w:val="1006"/>
        </w:numPr>
        <w:pStyle w:val="Compact"/>
      </w:pPr>
      <w:r>
        <w:rPr>
          <w:bCs/>
          <w:b/>
        </w:rPr>
        <w:t xml:space="preserve">Local Media:</w:t>
      </w:r>
      <w:r>
        <w:t xml:space="preserve"> </w:t>
      </w:r>
      <w:r>
        <w:t xml:space="preserve">Radio interviews on 97.5 FM (popular Thai talk show) discussing eye health myths specific to Bangkok life.</w:t>
      </w:r>
    </w:p>
    <w:bookmarkEnd w:id="26"/>
    <w:bookmarkEnd w:id="27"/>
    <w:bookmarkStart w:id="28" w:name="X1a0454934d747f167f777635ed5c73f8015c6d5"/>
    <w:p>
      <w:pPr>
        <w:pStyle w:val="Heading2"/>
      </w:pPr>
      <w:r>
        <w:t xml:space="preserve">Implementation Timeline: Q1-Q4 Thailand Bangkok Focus</w:t>
      </w:r>
    </w:p>
    <w:p>
      <w:pPr>
        <w:pStyle w:val="FirstParagraph"/>
      </w:pPr>
      <w:r>
        <w:t xml:space="preserve">Quarter</w:t>
      </w:r>
    </w:p>
    <w:p>
      <w:pPr>
        <w:pStyle w:val="BodyText"/>
      </w:pPr>
      <w:r>
        <w:t xml:space="preserve">Key Actions</w:t>
      </w:r>
    </w:p>
    <w:p>
      <w:pPr>
        <w:pStyle w:val="BodyText"/>
      </w:pPr>
      <w:r>
        <w:t xml:space="preserve">Thailand Bangkok Alignment</w:t>
      </w:r>
    </w:p>
    <w:p>
      <w:pPr>
        <w:pStyle w:val="BodyText"/>
      </w:pPr>
      <w:r>
        <w:t xml:space="preserve">Q1</w:t>
      </w:r>
    </w:p>
    <w:p>
      <w:pPr>
        <w:pStyle w:val="BodyText"/>
      </w:pPr>
      <w:r>
        <w:t xml:space="preserve">Lay infrastructure: Thai-language app launch, staff cultural training (Buddhist wellness, Thai customer service).</w:t>
      </w:r>
    </w:p>
    <w:p>
      <w:pPr>
        <w:pStyle w:val="BodyText"/>
      </w:pPr>
      <w:r>
        <w:t xml:space="preserve">Focused on building trust in Thailand's community-centric healthcare culture.</w:t>
      </w:r>
    </w:p>
    <w:p>
      <w:pPr>
        <w:pStyle w:val="BodyText"/>
      </w:pPr>
      <w:r>
        <w:t xml:space="preserve">Q2</w:t>
      </w:r>
    </w:p>
    <w:p>
      <w:pPr>
        <w:pStyle w:val="BodyText"/>
      </w:pPr>
      <w:r>
        <w:t xml:space="preserve">Partner with 5 schools + 3 major hotels; deploy mobile clinics at BTS stations for Songkran season.</w:t>
      </w:r>
    </w:p>
    <w:p>
      <w:pPr>
        <w:pStyle w:val="BodyText"/>
      </w:pPr>
      <w:r>
        <w:t xml:space="preserve">Tailored to Bangkok's monsoon season and tourist influx.</w:t>
      </w:r>
    </w:p>
    <w:p>
      <w:pPr>
        <w:pStyle w:val="BodyText"/>
      </w:pPr>
      <w:r>
        <w:t xml:space="preserve">Q3</w:t>
      </w:r>
    </w:p>
    <w:p>
      <w:pPr>
        <w:pStyle w:val="BodyText"/>
      </w:pPr>
      <w:r>
        <w:t xml:space="preserve">Launch "Myopia Control Program" with Thai pediatric ophthalmologists; host temple eye camps.</w:t>
      </w:r>
    </w:p>
    <w:p>
      <w:pPr>
        <w:pStyle w:val="BodyText"/>
      </w:pPr>
      <w:r>
        <w:rPr>
          <w:bCs/>
          <w:b/>
        </w:rPr>
        <w:t xml:space="preserve">Capturing high-demand pediatric segment during school holidays.</w:t>
      </w:r>
    </w:p>
    <w:p>
      <w:pPr>
        <w:pStyle w:val="BodyText"/>
      </w:pPr>
      <w:r>
        <w:t xml:space="preserve">Q4</w:t>
      </w:r>
    </w:p>
    <w:p>
      <w:pPr>
        <w:pStyle w:val="BodyText"/>
      </w:pPr>
      <w:r>
        <w:t xml:space="preserve">Annual "Vision Health Fair" at CentralWorld mall; analyze year-end data for 2025 planning.</w:t>
      </w:r>
    </w:p>
    <w:p>
      <w:pPr>
        <w:pStyle w:val="BodyText"/>
      </w:pPr>
      <w:r>
        <w:t xml:space="preserve">Leveraging Bangkok's peak shopping season for community engagement.</w:t>
      </w:r>
    </w:p>
    <w:bookmarkEnd w:id="28"/>
    <w:bookmarkStart w:id="29" w:name="budget-allocation-roi-projections"/>
    <w:p>
      <w:pPr>
        <w:pStyle w:val="Heading2"/>
      </w:pPr>
      <w:r>
        <w:t xml:space="preserve">Budget Allocation &amp; ROI Projections</w:t>
      </w:r>
    </w:p>
    <w:p>
      <w:pPr>
        <w:pStyle w:val="FirstParagraph"/>
      </w:pPr>
      <w:r>
        <w:t xml:space="preserve">Total Marketing Budget: THB 3.8 million (Year 1). Key allocations:</w:t>
      </w:r>
    </w:p>
    <w:p>
      <w:pPr>
        <w:numPr>
          <w:ilvl w:val="0"/>
          <w:numId w:val="1007"/>
        </w:numPr>
        <w:pStyle w:val="Compact"/>
      </w:pPr>
      <w:r>
        <w:t xml:space="preserve">Digital Advertising: THB 2.3M (60%) – Focused on high-intent Bangkok search terms.</w:t>
      </w:r>
    </w:p>
    <w:p>
      <w:pPr>
        <w:numPr>
          <w:ilvl w:val="0"/>
          <w:numId w:val="1007"/>
        </w:numPr>
        <w:pStyle w:val="Compact"/>
      </w:pPr>
      <w:r>
        <w:t xml:space="preserve">Community Partnerships: THB 950K (25%) – School/hotel collaborations with measurable referral tracking.</w:t>
      </w:r>
    </w:p>
    <w:p>
      <w:pPr>
        <w:numPr>
          <w:ilvl w:val="0"/>
          <w:numId w:val="1007"/>
        </w:numPr>
        <w:pStyle w:val="Compact"/>
      </w:pPr>
      <w:r>
        <w:t xml:space="preserve">Experiential/Traditional: THB 550K (15%) – Mobile clinics and local events driving foot traffic.</w:t>
      </w:r>
    </w:p>
    <w:p>
      <w:pPr>
        <w:pStyle w:val="FirstParagraph"/>
      </w:pPr>
      <w:r>
        <w:rPr>
          <w:bCs/>
          <w:b/>
        </w:rPr>
        <w:t xml:space="preserve">ROI Targets:</w:t>
      </w:r>
    </w:p>
    <w:p>
      <w:pPr>
        <w:numPr>
          <w:ilvl w:val="0"/>
          <w:numId w:val="1008"/>
        </w:numPr>
        <w:pStyle w:val="Compact"/>
      </w:pPr>
      <w:r>
        <w:t xml:space="preserve">Acquire 4,200 new patients in Year 1 (vs. industry average of 3,500).</w:t>
      </w:r>
    </w:p>
    <w:p>
      <w:pPr>
        <w:numPr>
          <w:ilvl w:val="0"/>
          <w:numId w:val="1008"/>
        </w:numPr>
        <w:pStyle w:val="Compact"/>
      </w:pPr>
      <w:r>
        <w:t xml:space="preserve">Generate 65% referral rate from community partners (vs. national avg. of 42%).</w:t>
      </w:r>
    </w:p>
    <w:p>
      <w:pPr>
        <w:numPr>
          <w:ilvl w:val="0"/>
          <w:numId w:val="1008"/>
        </w:numPr>
        <w:pStyle w:val="Compact"/>
      </w:pPr>
      <w:r>
        <w:t xml:space="preserve">Achieve THB 7.8M revenue from optometrist services by Q4, with 30% repeat visits.</w:t>
      </w:r>
    </w:p>
    <w:bookmarkEnd w:id="29"/>
    <w:bookmarkStart w:id="30" w:name="X5e28fa754aadf096535ca7a02824c28f2ab9869"/>
    <w:p>
      <w:pPr>
        <w:pStyle w:val="Heading2"/>
      </w:pPr>
      <w:r>
        <w:t xml:space="preserve">Conclusion: Leading Optometrist Innovation in Thailand Bangkok</w:t>
      </w:r>
    </w:p>
    <w:p>
      <w:pPr>
        <w:pStyle w:val="FirstParagraph"/>
      </w:pPr>
      <w:r>
        <w:t xml:space="preserve">This marketing plan transforms our practice into the most trusted optometrist destination in Thailand Bangkok through hyper-localized strategies. By embedding cultural sensitivity, addressing climate-specific eye health needs, and leveraging digital behaviors unique to Bangkok residents, we create sustainable growth. Every campaign—from Facebook ads in Thai to mobile clinics at BTS stations—reinforces our commitment to</w:t>
      </w:r>
      <w:r>
        <w:t xml:space="preserve"> </w:t>
      </w:r>
      <w:r>
        <w:rPr>
          <w:iCs/>
          <w:i/>
        </w:rPr>
        <w:t xml:space="preserve">optometrist excellence within the heart of Thailand's capital</w:t>
      </w:r>
      <w:r>
        <w:t xml:space="preserve">. This isn't merely a marketing strategy; it's a blueprint for becoming synonymous with vision health in Thailand Bangkok, where patient well-being meets cultural intelligence.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Services in Thailand Bangkok</dc:title>
  <dc:creator/>
  <dc:language>en</dc:language>
  <cp:keywords/>
  <dcterms:created xsi:type="dcterms:W3CDTF">2026-07-21T04:58:40Z</dcterms:created>
  <dcterms:modified xsi:type="dcterms:W3CDTF">2026-07-21T04:58:40Z</dcterms:modified>
</cp:coreProperties>
</file>

<file path=docProps/custom.xml><?xml version="1.0" encoding="utf-8"?>
<Properties xmlns="http://schemas.openxmlformats.org/officeDocument/2006/custom-properties" xmlns:vt="http://schemas.openxmlformats.org/officeDocument/2006/docPropsVTypes"/>
</file>