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Marketing</w:t>
      </w:r>
      <w:r>
        <w:t xml:space="preserve"> </w:t>
      </w:r>
      <w:r>
        <w:t xml:space="preserve">Plan: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2" w:name="X927b3f30a4de25b04d9a52c914d9019b0f96d74"/>
    <w:p>
      <w:pPr>
        <w:pStyle w:val="Heading1"/>
      </w:pPr>
      <w:r>
        <w:t xml:space="preserve">Comprehensive Marketing Plan for Optometrist Practice in Abu Dhabi, United Arab Emirates</w:t>
      </w:r>
    </w:p>
    <w:bookmarkStart w:id="20" w:name="executive-summary"/>
    <w:p>
      <w:pPr>
        <w:pStyle w:val="Heading2"/>
      </w:pPr>
      <w:r>
        <w:t xml:space="preserve">Executive Summary</w:t>
      </w:r>
    </w:p>
    <w:p>
      <w:pPr>
        <w:pStyle w:val="FirstParagraph"/>
      </w:pPr>
      <w:r>
        <w:t xml:space="preserve">This strategic marketing plan outlines a targeted approach for establishing and growing a premium optometrist practice within the competitive healthcare landscape of Abu Dhabi, United Arab Emirates. Recognizing the UAE's rapid urbanization and rising demand for specialized eye care, this plan leverages Abu Dhabi's unique demographic profile to position our Optometrist practice as the leading destination for comprehensive vision services. The strategy focuses on digital engagement, community integration, and culturally sensitive service delivery to capture market share among residents and expatriates in the United Arab Emirates capital.</w:t>
      </w:r>
    </w:p>
    <w:bookmarkEnd w:id="20"/>
    <w:bookmarkStart w:id="21" w:name="Xfe1a3bb57d03b0b67634b567290e5586d331e9a"/>
    <w:p>
      <w:pPr>
        <w:pStyle w:val="Heading2"/>
      </w:pPr>
      <w:r>
        <w:t xml:space="preserve">Market Analysis: Abu Dhabi Vision Care Landscape</w:t>
      </w:r>
    </w:p>
    <w:p>
      <w:pPr>
        <w:pStyle w:val="FirstParagraph"/>
      </w:pPr>
      <w:r>
        <w:t xml:space="preserve">Abu Dhabi's population growth (projected at 3.8% annually) has intensified demand for accessible eye care, with UAE government initiatives like "National Strategy for Healthcare Quality" prioritizing ophthalmic services. However, a gap persists between supply and demand – only 1 optometrist per 50,000 residents compared to WHO recommendations (1:25,000). Competitors in Abu Dhabi offer basic eye exams but lack integrated solutions addressing UAE-specific needs such as dust-related ocular issues and diabetes-induced vision complications. Our analysis identifies key opportunities in pediatric eye care (critical for school-age children) and senior vision management (65% of Abu Dhabi residents over 45).</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Residents aged 30-60 in Abu Dhabi emirates (expatriates &amp; Emiratis) with insurance coverage seeking premium eye care</w:t>
      </w:r>
    </w:p>
    <w:p>
      <w:pPr>
        <w:numPr>
          <w:ilvl w:val="0"/>
          <w:numId w:val="1001"/>
        </w:numPr>
        <w:pStyle w:val="Compact"/>
      </w:pPr>
      <w:r>
        <w:rPr>
          <w:bCs/>
          <w:b/>
        </w:rPr>
        <w:t xml:space="preserve">Secondary:</w:t>
      </w:r>
      <w:r>
        <w:t xml:space="preserve"> </w:t>
      </w:r>
      <w:r>
        <w:t xml:space="preserve">Parents of children under 18 requiring developmental vision screenings</w:t>
      </w:r>
    </w:p>
    <w:p>
      <w:pPr>
        <w:numPr>
          <w:ilvl w:val="0"/>
          <w:numId w:val="1001"/>
        </w:numPr>
        <w:pStyle w:val="Compact"/>
      </w:pPr>
      <w:r>
        <w:rPr>
          <w:bCs/>
          <w:b/>
        </w:rPr>
        <w:t xml:space="preserve">Tertiary:</w:t>
      </w:r>
      <w:r>
        <w:t xml:space="preserve"> </w:t>
      </w:r>
      <w:r>
        <w:t xml:space="preserve">Senior citizens (65+) managing age-related macular degeneration or cataracts</w:t>
      </w:r>
    </w:p>
    <w:bookmarkEnd w:id="22"/>
    <w:bookmarkStart w:id="23" w:name="marketing-objectives-2024-2026"/>
    <w:p>
      <w:pPr>
        <w:pStyle w:val="Heading2"/>
      </w:pPr>
      <w:r>
        <w:t xml:space="preserve">Marketing Objectives (2024-2026)</w:t>
      </w:r>
    </w:p>
    <w:p>
      <w:pPr>
        <w:numPr>
          <w:ilvl w:val="0"/>
          <w:numId w:val="1002"/>
        </w:numPr>
        <w:pStyle w:val="Compact"/>
      </w:pPr>
      <w:r>
        <w:t xml:space="preserve">Attain 15% market share among private optometry services in Abu Dhabi within 3 years</w:t>
      </w:r>
    </w:p>
    <w:p>
      <w:pPr>
        <w:numPr>
          <w:ilvl w:val="0"/>
          <w:numId w:val="1002"/>
        </w:numPr>
        <w:pStyle w:val="Compact"/>
      </w:pPr>
      <w:r>
        <w:t xml:space="preserve">Achieve 75% patient retention rate through personalized care programs</w:t>
      </w:r>
    </w:p>
    <w:p>
      <w:pPr>
        <w:numPr>
          <w:ilvl w:val="0"/>
          <w:numId w:val="1002"/>
        </w:numPr>
        <w:pStyle w:val="Compact"/>
      </w:pPr>
      <w:r>
        <w:t xml:space="preserve">Secure partnerships with 10+ major employers (e.g., ADNOC, Etihad Airways) for corporate eye health programs</w:t>
      </w:r>
    </w:p>
    <w:p>
      <w:pPr>
        <w:numPr>
          <w:ilvl w:val="0"/>
          <w:numId w:val="1002"/>
        </w:numPr>
        <w:pStyle w:val="Compact"/>
      </w:pPr>
      <w:r>
        <w:t xml:space="preserve">Establish brand as "Abu Dhabi's Most Trusted Optometrist" via community recognition surveys</w:t>
      </w:r>
    </w:p>
    <w:bookmarkEnd w:id="23"/>
    <w:bookmarkStart w:id="27" w:name="strategic-marketing-framework"/>
    <w:p>
      <w:pPr>
        <w:pStyle w:val="Heading2"/>
      </w:pPr>
      <w:r>
        <w:t xml:space="preserve">Strategic Marketing Framework</w:t>
      </w:r>
    </w:p>
    <w:bookmarkStart w:id="24" w:name="X46c0d8b58145a824571f1c60ade1866c75dabc9"/>
    <w:p>
      <w:pPr>
        <w:pStyle w:val="Heading3"/>
      </w:pPr>
      <w:r>
        <w:t xml:space="preserve">A. Digital &amp; Community Engagement (45% Budget Allocation)</w:t>
      </w:r>
    </w:p>
    <w:p>
      <w:pPr>
        <w:pStyle w:val="FirstParagraph"/>
      </w:pPr>
      <w:r>
        <w:t xml:space="preserve">Hyper-localized digital campaigns will dominate our Abu Dhabi outreach:</w:t>
      </w:r>
    </w:p>
    <w:p>
      <w:pPr>
        <w:numPr>
          <w:ilvl w:val="0"/>
          <w:numId w:val="1003"/>
        </w:numPr>
        <w:pStyle w:val="Compact"/>
      </w:pPr>
      <w:r>
        <w:rPr>
          <w:bCs/>
          <w:b/>
        </w:rPr>
        <w:t xml:space="preserve">Geo-Focused Social Media:</w:t>
      </w:r>
      <w:r>
        <w:t xml:space="preserve"> </w:t>
      </w:r>
      <w:r>
        <w:t xml:space="preserve">Instagram/Facebook ads targeting Abu Dhabi zip codes with content highlighting UAE-specific eye conditions (e.g., "Protecting Your Vision in Abu Dhabi's Dust Storms"). Collaborations with Emirati influencers for authentic reach.</w:t>
      </w:r>
    </w:p>
    <w:p>
      <w:pPr>
        <w:numPr>
          <w:ilvl w:val="0"/>
          <w:numId w:val="1003"/>
        </w:numPr>
        <w:pStyle w:val="Compact"/>
      </w:pPr>
      <w:r>
        <w:rPr>
          <w:bCs/>
          <w:b/>
        </w:rPr>
        <w:t xml:space="preserve">Google Ads Strategy:</w:t>
      </w:r>
      <w:r>
        <w:t xml:space="preserve"> </w:t>
      </w:r>
      <w:r>
        <w:t xml:space="preserve">Localized keywords: "optometrist near me Abu Dhabi", "diabetic eye screening Abu Dhabi", optimized for UAE mobile users (85% of residents access services via smartphone).</w:t>
      </w:r>
    </w:p>
    <w:p>
      <w:pPr>
        <w:numPr>
          <w:ilvl w:val="0"/>
          <w:numId w:val="1003"/>
        </w:numPr>
        <w:pStyle w:val="Compact"/>
      </w:pPr>
      <w:r>
        <w:rPr>
          <w:bCs/>
          <w:b/>
        </w:rPr>
        <w:t xml:space="preserve">Community Health Initiatives:</w:t>
      </w:r>
      <w:r>
        <w:t xml:space="preserve"> </w:t>
      </w:r>
      <w:r>
        <w:t xml:space="preserve">Monthly free vision screenings at Al Reem Island community centers and schools, partnered with Abu Dhabi Department of Health. Distribution of Arabic/English educational pamphlets on UV protection in desert environments.</w:t>
      </w:r>
    </w:p>
    <w:bookmarkEnd w:id="24"/>
    <w:bookmarkStart w:id="25" w:name="Xd3d1c830c09ac27facafad32838a5bf8e504638"/>
    <w:p>
      <w:pPr>
        <w:pStyle w:val="Heading3"/>
      </w:pPr>
      <w:r>
        <w:t xml:space="preserve">B. Cultural Integration &amp; Trust Building (30% Budget Allocation)</w:t>
      </w:r>
    </w:p>
    <w:p>
      <w:pPr>
        <w:pStyle w:val="FirstParagraph"/>
      </w:pPr>
      <w:r>
        <w:t xml:space="preserve">Cultural sensitivity is non-negotiable in United Arab Emirates healthcare:</w:t>
      </w:r>
    </w:p>
    <w:p>
      <w:pPr>
        <w:numPr>
          <w:ilvl w:val="0"/>
          <w:numId w:val="1004"/>
        </w:numPr>
        <w:pStyle w:val="Compact"/>
      </w:pPr>
      <w:r>
        <w:rPr>
          <w:bCs/>
          <w:b/>
        </w:rPr>
        <w:t xml:space="preserve">Multi-lingual Staffing:</w:t>
      </w:r>
      <w:r>
        <w:t xml:space="preserve"> </w:t>
      </w:r>
      <w:r>
        <w:t xml:space="preserve">All receptionists trained in Arabic, English, and Hindi. Optometrists certified in cross-cultural patient communication.</w:t>
      </w:r>
    </w:p>
    <w:p>
      <w:pPr>
        <w:numPr>
          <w:ilvl w:val="0"/>
          <w:numId w:val="1004"/>
        </w:numPr>
        <w:pStyle w:val="Compact"/>
      </w:pPr>
      <w:r>
        <w:rPr>
          <w:bCs/>
          <w:b/>
        </w:rPr>
        <w:t xml:space="preserve">Holy Month Adaptation:</w:t>
      </w:r>
      <w:r>
        <w:t xml:space="preserve"> </w:t>
      </w:r>
      <w:r>
        <w:t xml:space="preserve">Extended evening hours during Ramadan; specialized dry eye clinics post-Iftar for community engagement.</w:t>
      </w:r>
    </w:p>
    <w:p>
      <w:pPr>
        <w:numPr>
          <w:ilvl w:val="0"/>
          <w:numId w:val="1004"/>
        </w:numPr>
        <w:pStyle w:val="Compact"/>
      </w:pPr>
      <w:r>
        <w:rPr>
          <w:bCs/>
          <w:b/>
        </w:rPr>
        <w:t xml:space="preserve">Emirati Healthcare Partnerships:</w:t>
      </w:r>
      <w:r>
        <w:t xml:space="preserve"> </w:t>
      </w:r>
      <w:r>
        <w:t xml:space="preserve">Collaborating with Tawasul Medical and SEHA to integrate our Optometrist services into government health portals, enhancing credibility in UAE healthcare ecosystem.</w:t>
      </w:r>
    </w:p>
    <w:bookmarkEnd w:id="25"/>
    <w:bookmarkStart w:id="26" w:name="Xc912ac0cf447df1b96788a60e77041a444f995c"/>
    <w:p>
      <w:pPr>
        <w:pStyle w:val="Heading3"/>
      </w:pPr>
      <w:r>
        <w:t xml:space="preserve">C. Premium Service Differentiation (25% Budget Allocation)</w:t>
      </w:r>
    </w:p>
    <w:p>
      <w:pPr>
        <w:pStyle w:val="FirstParagraph"/>
      </w:pPr>
      <w:r>
        <w:t xml:space="preserve">Standing out in Abu Dhabi's luxury healthcare market:</w:t>
      </w:r>
    </w:p>
    <w:p>
      <w:pPr>
        <w:numPr>
          <w:ilvl w:val="0"/>
          <w:numId w:val="1005"/>
        </w:numPr>
        <w:pStyle w:val="Compact"/>
      </w:pPr>
      <w:r>
        <w:rPr>
          <w:bCs/>
          <w:b/>
        </w:rPr>
        <w:t xml:space="preserve">Specialized Clinics:</w:t>
      </w:r>
      <w:r>
        <w:t xml:space="preserve"> </w:t>
      </w:r>
      <w:r>
        <w:t xml:space="preserve">Launching "Abu Dhabi Pediatric Vision Center" with child-friendly environments and vision therapy programs approved by UAE Ministry of Health.</w:t>
      </w:r>
    </w:p>
    <w:p>
      <w:pPr>
        <w:numPr>
          <w:ilvl w:val="0"/>
          <w:numId w:val="1005"/>
        </w:numPr>
        <w:pStyle w:val="Compact"/>
      </w:pPr>
      <w:r>
        <w:rPr>
          <w:bCs/>
          <w:b/>
        </w:rPr>
        <w:t xml:space="preserve">Digital Patient Ecosystem:</w:t>
      </w:r>
      <w:r>
        <w:t xml:space="preserve"> </w:t>
      </w:r>
      <w:r>
        <w:t xml:space="preserve">Mobile app for Abu Dhabi residents featuring tele-optometry consultations, medication reminders, and UAE-weather-based eye protection alerts.</w:t>
      </w:r>
    </w:p>
    <w:p>
      <w:pPr>
        <w:numPr>
          <w:ilvl w:val="0"/>
          <w:numId w:val="1005"/>
        </w:numPr>
        <w:pStyle w:val="Compact"/>
      </w:pPr>
      <w:r>
        <w:rPr>
          <w:bCs/>
          <w:b/>
        </w:rPr>
        <w:t xml:space="preserve">Luxury Add-Ons:</w:t>
      </w:r>
      <w:r>
        <w:t xml:space="preserve"> </w:t>
      </w:r>
      <w:r>
        <w:t xml:space="preserve">Premium lens packages including UV-filtering lenses designed specifically for high-intensity Gulf sunlight (e.g., "Abu Dhabi SunShield" brand).</w:t>
      </w:r>
    </w:p>
    <w:bookmarkEnd w:id="26"/>
    <w:bookmarkEnd w:id="27"/>
    <w:bookmarkStart w:id="28" w:name="budget-allocation-summary"/>
    <w:p>
      <w:pPr>
        <w:pStyle w:val="Heading2"/>
      </w:pPr>
      <w:r>
        <w:t xml:space="preserve">Budget Allocation Summary</w:t>
      </w:r>
    </w:p>
    <w:p>
      <w:pPr>
        <w:pStyle w:val="FirstParagraph"/>
      </w:pPr>
      <w:r>
        <w:t xml:space="preserve">Category</w:t>
      </w:r>
    </w:p>
    <w:p>
      <w:pPr>
        <w:pStyle w:val="BodyText"/>
      </w:pPr>
      <w:r>
        <w:t xml:space="preserve">Allocation (%)</w:t>
      </w:r>
    </w:p>
    <w:p>
      <w:pPr>
        <w:pStyle w:val="BodyText"/>
      </w:pPr>
      <w:r>
        <w:t xml:space="preserve">Key Activities in Abu Dhabi Context</w:t>
      </w:r>
    </w:p>
    <w:p>
      <w:pPr>
        <w:pStyle w:val="BodyText"/>
      </w:pPr>
      <w:r>
        <w:t xml:space="preserve">Digital Marketing (Social/SEO)</w:t>
      </w:r>
    </w:p>
    <w:p>
      <w:pPr>
        <w:pStyle w:val="BodyText"/>
      </w:pPr>
      <w:r>
        <w:t xml:space="preserve">45%</w:t>
      </w:r>
    </w:p>
    <w:p>
      <w:pPr>
        <w:pStyle w:val="BodyText"/>
      </w:pPr>
      <w:r>
        <w:t xml:space="preserve">Campaigns targeting Abu Dhabi neighborhoods (Madinat Zayed, Al Reem Island), UAE holiday periods</w:t>
      </w:r>
    </w:p>
    <w:p>
      <w:pPr>
        <w:pStyle w:val="BodyText"/>
      </w:pPr>
      <w:r>
        <w:t xml:space="preserve">Community Health Events</w:t>
      </w:r>
    </w:p>
    <w:p>
      <w:pPr>
        <w:pStyle w:val="BodyText"/>
      </w:pPr>
      <w:r>
        <w:t xml:space="preserve">30%</w:t>
      </w:r>
    </w:p>
    <w:p>
      <w:pPr>
        <w:pStyle w:val="BodyText"/>
      </w:pPr>
      <w:r>
        <w:t xml:space="preserve">Monthly eye screenings at Abu Dhabi malls &amp; community centers during school holidays</w:t>
      </w:r>
    </w:p>
    <w:bookmarkEnd w:id="28"/>
    <w:bookmarkStart w:id="29" w:name="implementation-timeline-abu-dhabi-focus"/>
    <w:p>
      <w:pPr>
        <w:pStyle w:val="Heading2"/>
      </w:pPr>
      <w:r>
        <w:t xml:space="preserve">Implementation Timeline: Abu Dhabi Focus</w:t>
      </w:r>
    </w:p>
    <w:p>
      <w:pPr>
        <w:numPr>
          <w:ilvl w:val="0"/>
          <w:numId w:val="1006"/>
        </w:numPr>
        <w:pStyle w:val="Compact"/>
      </w:pPr>
      <w:r>
        <w:rPr>
          <w:bCs/>
          <w:b/>
        </w:rPr>
        <w:t xml:space="preserve">Q1 2024:</w:t>
      </w:r>
      <w:r>
        <w:t xml:space="preserve"> </w:t>
      </w:r>
      <w:r>
        <w:t xml:space="preserve">Secure partnerships with UAE healthcare authorities; launch Arabic-English website optimized for Abu Dhabi traffic.</w:t>
      </w:r>
    </w:p>
    <w:p>
      <w:pPr>
        <w:numPr>
          <w:ilvl w:val="0"/>
          <w:numId w:val="1006"/>
        </w:numPr>
        <w:pStyle w:val="Compact"/>
      </w:pPr>
      <w:r>
        <w:rPr>
          <w:bCs/>
          <w:b/>
        </w:rPr>
        <w:t xml:space="preserve">Q3 2024:</w:t>
      </w:r>
      <w:r>
        <w:t xml:space="preserve"> </w:t>
      </w:r>
      <w:r>
        <w:t xml:space="preserve">Deploy community screening program across 5 Abu Dhabi districts; initiate employer wellness contracts.</w:t>
      </w:r>
    </w:p>
    <w:p>
      <w:pPr>
        <w:numPr>
          <w:ilvl w:val="0"/>
          <w:numId w:val="1006"/>
        </w:numPr>
        <w:pStyle w:val="Compact"/>
      </w:pPr>
      <w:r>
        <w:rPr>
          <w:bCs/>
          <w:b/>
        </w:rPr>
        <w:t xml:space="preserve">Q1 2025:</w:t>
      </w:r>
      <w:r>
        <w:t xml:space="preserve"> </w:t>
      </w:r>
      <w:r>
        <w:t xml:space="preserve">Roll out mobile app with UAE-specific features; introduce premium lens collection for Gulf climate.</w:t>
      </w:r>
    </w:p>
    <w:bookmarkEnd w:id="29"/>
    <w:bookmarkStart w:id="30" w:name="kpis-performance-metrics"/>
    <w:p>
      <w:pPr>
        <w:pStyle w:val="Heading2"/>
      </w:pPr>
      <w:r>
        <w:t xml:space="preserve">KPIs &amp; Performance Metrics</w:t>
      </w:r>
    </w:p>
    <w:p>
      <w:pPr>
        <w:pStyle w:val="FirstParagraph"/>
      </w:pPr>
      <w:r>
        <w:t xml:space="preserve">We track success through Abu Dhabi-specific benchmarks:</w:t>
      </w:r>
    </w:p>
    <w:p>
      <w:pPr>
        <w:numPr>
          <w:ilvl w:val="0"/>
          <w:numId w:val="1007"/>
        </w:numPr>
        <w:pStyle w:val="Compact"/>
      </w:pPr>
      <w:r>
        <w:rPr>
          <w:bCs/>
          <w:b/>
        </w:rPr>
        <w:t xml:space="preserve">Patient Acquisition Cost (PAC):</w:t>
      </w:r>
      <w:r>
        <w:t xml:space="preserve"> </w:t>
      </w:r>
      <w:r>
        <w:t xml:space="preserve">Target: AED 85 per new patient (below Abu Dhabi industry average of AED 112)</w:t>
      </w:r>
    </w:p>
    <w:p>
      <w:pPr>
        <w:numPr>
          <w:ilvl w:val="0"/>
          <w:numId w:val="1007"/>
        </w:numPr>
        <w:pStyle w:val="Compact"/>
      </w:pPr>
      <w:r>
        <w:rPr>
          <w:bCs/>
          <w:b/>
        </w:rPr>
        <w:t xml:space="preserve">Community Reach:</w:t>
      </w:r>
      <w:r>
        <w:t xml:space="preserve"> </w:t>
      </w:r>
      <w:r>
        <w:t xml:space="preserve">50,000+ Abu Dhabi residents engaged via screenings by Year 2</w:t>
      </w:r>
    </w:p>
    <w:p>
      <w:pPr>
        <w:numPr>
          <w:ilvl w:val="0"/>
          <w:numId w:val="1007"/>
        </w:numPr>
        <w:pStyle w:val="Compact"/>
      </w:pPr>
      <w:r>
        <w:rPr>
          <w:bCs/>
          <w:b/>
        </w:rPr>
        <w:t xml:space="preserve">Cultural Competency Score:</w:t>
      </w:r>
      <w:r>
        <w:t xml:space="preserve"> </w:t>
      </w:r>
      <w:r>
        <w:t xml:space="preserve">Measured through patient satisfaction surveys (target: ≥4.7/5 for UAE cultural sensitivity)</w:t>
      </w:r>
    </w:p>
    <w:p>
      <w:pPr>
        <w:numPr>
          <w:ilvl w:val="0"/>
          <w:numId w:val="1007"/>
        </w:numPr>
        <w:pStyle w:val="Compact"/>
      </w:pPr>
      <w:r>
        <w:rPr>
          <w:bCs/>
          <w:b/>
        </w:rPr>
        <w:t xml:space="preserve">Market Share Growth:</w:t>
      </w:r>
      <w:r>
        <w:t xml:space="preserve"> </w:t>
      </w:r>
      <w:r>
        <w:t xml:space="preserve">Quarterly tracking against competitors in Abu Dhabi healthcare databases</w:t>
      </w:r>
    </w:p>
    <w:bookmarkEnd w:id="30"/>
    <w:bookmarkStart w:id="31" w:name="X3e16d1803e3c289e9b5665946167083144abc27"/>
    <w:p>
      <w:pPr>
        <w:pStyle w:val="Heading2"/>
      </w:pPr>
      <w:r>
        <w:t xml:space="preserve">Conclusion: Driving Vision Care Excellence in Abu Dhabi</w:t>
      </w:r>
    </w:p>
    <w:p>
      <w:pPr>
        <w:pStyle w:val="FirstParagraph"/>
      </w:pPr>
      <w:r>
        <w:t xml:space="preserve">This Marketing Plan positions our Optometrist practice as the essential partner for vision health across United Arab Emirates' premier city. By embedding cultural intelligence into every service touchpoint – from Ramadan-hour adaptations to UAE-specific lens technology – we transform routine eye care into a trusted community asset. As Abu Dhabi accelerates its healthcare ambitions under Vision 2030, this strategy ensures our Optometrist practice delivers measurable value: improving resident quality of life while capturing sustainable growth in the UAE's most dynamic market.</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Marketing Plan: Abu Dhabi, United Arab Emirates</dc:title>
  <dc:creator/>
  <dc:language>en</dc:language>
  <cp:keywords/>
  <dcterms:created xsi:type="dcterms:W3CDTF">2026-07-23T16:03:50Z</dcterms:created>
  <dcterms:modified xsi:type="dcterms:W3CDTF">2026-07-23T16:03:50Z</dcterms:modified>
</cp:coreProperties>
</file>

<file path=docProps/custom.xml><?xml version="1.0" encoding="utf-8"?>
<Properties xmlns="http://schemas.openxmlformats.org/officeDocument/2006/custom-properties" xmlns:vt="http://schemas.openxmlformats.org/officeDocument/2006/docPropsVTypes"/>
</file>