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Marketing</w:t>
      </w:r>
      <w:r>
        <w:t xml:space="preserve"> </w:t>
      </w:r>
      <w:r>
        <w:t xml:space="preserve">Plan:</w:t>
      </w:r>
      <w:r>
        <w:t xml:space="preserve"> </w:t>
      </w:r>
      <w:r>
        <w:t xml:space="preserve">Dubai,</w:t>
      </w:r>
      <w:r>
        <w:t xml:space="preserve"> </w:t>
      </w:r>
      <w:r>
        <w:t xml:space="preserve">United</w:t>
      </w:r>
      <w:r>
        <w:t xml:space="preserve"> </w:t>
      </w:r>
      <w:r>
        <w:t xml:space="preserve">Arab</w:t>
      </w:r>
      <w:r>
        <w:t xml:space="preserve"> </w:t>
      </w:r>
      <w:r>
        <w:t xml:space="preserve">Emirates</w:t>
      </w:r>
    </w:p>
    <w:bookmarkStart w:id="32" w:name="X02b9d67189141f6ee4f6c0eeb94033740c7469f"/>
    <w:p>
      <w:pPr>
        <w:pStyle w:val="Heading1"/>
      </w:pPr>
      <w:r>
        <w:t xml:space="preserve">Comprehensive Marketing Plan for Optometrist Practice in Dubai, United Arab Emirates</w:t>
      </w:r>
    </w:p>
    <w:bookmarkStart w:id="20" w:name="executive-summary"/>
    <w:p>
      <w:pPr>
        <w:pStyle w:val="Heading2"/>
      </w:pPr>
      <w:r>
        <w:t xml:space="preserve">Executive Summary</w:t>
      </w:r>
    </w:p>
    <w:p>
      <w:pPr>
        <w:pStyle w:val="FirstParagraph"/>
      </w:pPr>
      <w:r>
        <w:t xml:space="preserve">This Marketing Plan outlines a strategic approach to establish and grow a premier optometrist practice in Dubai, United Arab Emirates. With the UAE's rapidly expanding population and increasing demand for eye care services—particularly driven by high screen time, aging demographics, and tourism—this plan targets market leadership through culturally sensitive service delivery, advanced technology integration, and community-focused engagement. The strategy leverages Dubai’s unique position as a global hub to attract both residents and medical tourists while building trust in the local healthcare ecosystem.</w:t>
      </w:r>
    </w:p>
    <w:bookmarkEnd w:id="20"/>
    <w:bookmarkStart w:id="21" w:name="Xc2f4e0007f99647b6c83dc9390735e2e818d222"/>
    <w:p>
      <w:pPr>
        <w:pStyle w:val="Heading2"/>
      </w:pPr>
      <w:r>
        <w:t xml:space="preserve">Market Analysis: Optometrist Landscape in Dubai</w:t>
      </w:r>
    </w:p>
    <w:p>
      <w:pPr>
        <w:pStyle w:val="FirstParagraph"/>
      </w:pPr>
      <w:r>
        <w:t xml:space="preserve">Dubai's optometrist market is experiencing robust growth, with demand rising at 8.5% annually (UAE Ministry of Health Data, 2023). Key drivers include:</w:t>
      </w:r>
    </w:p>
    <w:p>
      <w:pPr>
        <w:numPr>
          <w:ilvl w:val="0"/>
          <w:numId w:val="1001"/>
        </w:numPr>
        <w:pStyle w:val="Compact"/>
      </w:pPr>
      <w:r>
        <w:rPr>
          <w:bCs/>
          <w:b/>
        </w:rPr>
        <w:t xml:space="preserve">Urbanization &amp; Digital Lifestyle:</w:t>
      </w:r>
      <w:r>
        <w:t xml:space="preserve"> </w:t>
      </w:r>
      <w:r>
        <w:t xml:space="preserve">Over 90% of Dubai residents use digital devices for work/leisure, increasing myopia and digital eye strain cases by 40% since 2019.</w:t>
      </w:r>
    </w:p>
    <w:p>
      <w:pPr>
        <w:numPr>
          <w:ilvl w:val="0"/>
          <w:numId w:val="1001"/>
        </w:numPr>
        <w:pStyle w:val="Compact"/>
      </w:pPr>
      <w:r>
        <w:rPr>
          <w:bCs/>
          <w:b/>
        </w:rPr>
        <w:t xml:space="preserve">Tourism &amp; Medical Tourism:</w:t>
      </w:r>
      <w:r>
        <w:t xml:space="preserve"> </w:t>
      </w:r>
      <w:r>
        <w:t xml:space="preserve">Dubai attracts over 16 million international visitors yearly (Dubai Tourism Report), creating a high-potential market for premium eye care services.</w:t>
      </w:r>
    </w:p>
    <w:p>
      <w:pPr>
        <w:numPr>
          <w:ilvl w:val="0"/>
          <w:numId w:val="1001"/>
        </w:numPr>
        <w:pStyle w:val="Compact"/>
      </w:pPr>
      <w:r>
        <w:rPr>
          <w:bCs/>
          <w:b/>
        </w:rPr>
        <w:t xml:space="preserve">Government Initiatives:</w:t>
      </w:r>
      <w:r>
        <w:t xml:space="preserve"> </w:t>
      </w:r>
      <w:r>
        <w:t xml:space="preserve">UAE Vision 2030 prioritizes healthcare excellence, with incentives for private optometric practices under the Dubai Health Strategy 2021.</w:t>
      </w:r>
    </w:p>
    <w:bookmarkEnd w:id="21"/>
    <w:bookmarkStart w:id="22" w:name="target-audience"/>
    <w:p>
      <w:pPr>
        <w:pStyle w:val="Heading2"/>
      </w:pPr>
      <w:r>
        <w:t xml:space="preserve">Target Audience</w:t>
      </w:r>
    </w:p>
    <w:p>
      <w:pPr>
        <w:pStyle w:val="FirstParagraph"/>
      </w:pPr>
      <w:r>
        <w:t xml:space="preserve">We focus on three high-value segments in United Arab Emirates Dubai:</w:t>
      </w:r>
    </w:p>
    <w:p>
      <w:pPr>
        <w:numPr>
          <w:ilvl w:val="0"/>
          <w:numId w:val="1002"/>
        </w:numPr>
        <w:pStyle w:val="Compact"/>
      </w:pPr>
      <w:r>
        <w:rPr>
          <w:bCs/>
          <w:b/>
        </w:rPr>
        <w:t xml:space="preserve">Residents (65% of target):</w:t>
      </w:r>
      <w:r>
        <w:t xml:space="preserve"> </w:t>
      </w:r>
      <w:r>
        <w:t xml:space="preserve">Expatriate professionals (30%), Emirati families (25%), and retirees. Prioritize convenient appointments, insurance partnerships, and bilingual staff.</w:t>
      </w:r>
    </w:p>
    <w:p>
      <w:pPr>
        <w:numPr>
          <w:ilvl w:val="0"/>
          <w:numId w:val="1002"/>
        </w:numPr>
        <w:pStyle w:val="Compact"/>
      </w:pPr>
      <w:r>
        <w:rPr>
          <w:bCs/>
          <w:b/>
        </w:rPr>
        <w:t xml:space="preserve">Tourists &amp; Medical Visitors (25%):</w:t>
      </w:r>
      <w:r>
        <w:t xml:space="preserve"> </w:t>
      </w:r>
      <w:r>
        <w:t xml:space="preserve">International travelers seeking same-day check-ups or specialized care during stays. Emphasize multilingual support, airport pickup coordination, and travel-friendly packages.</w:t>
      </w:r>
    </w:p>
    <w:p>
      <w:pPr>
        <w:numPr>
          <w:ilvl w:val="0"/>
          <w:numId w:val="1002"/>
        </w:numPr>
        <w:pStyle w:val="Compact"/>
      </w:pPr>
      <w:r>
        <w:rPr>
          <w:bCs/>
          <w:b/>
        </w:rPr>
        <w:t xml:space="preserve">Corporate Clients (10%):</w:t>
      </w:r>
      <w:r>
        <w:t xml:space="preserve"> </w:t>
      </w:r>
      <w:r>
        <w:t xml:space="preserve">Dubai-based companies requiring on-site vision screenings for employees (e.g., Emirates Airlines, major real estate firms).</w:t>
      </w:r>
    </w:p>
    <w:bookmarkEnd w:id="22"/>
    <w:bookmarkStart w:id="23" w:name="marketing-objectives"/>
    <w:p>
      <w:pPr>
        <w:pStyle w:val="Heading2"/>
      </w:pPr>
      <w:r>
        <w:t xml:space="preserve">Marketing Objectives</w:t>
      </w:r>
    </w:p>
    <w:p>
      <w:pPr>
        <w:pStyle w:val="FirstParagraph"/>
      </w:pPr>
      <w:r>
        <w:t xml:space="preserve">To achieve market leadership in Dubai within 3 years by:</w:t>
      </w:r>
    </w:p>
    <w:p>
      <w:pPr>
        <w:numPr>
          <w:ilvl w:val="0"/>
          <w:numId w:val="1003"/>
        </w:numPr>
        <w:pStyle w:val="Compact"/>
      </w:pPr>
      <w:r>
        <w:t xml:space="preserve">Acquiring 500 new patients monthly through targeted campaigns.</w:t>
      </w:r>
    </w:p>
    <w:p>
      <w:pPr>
        <w:numPr>
          <w:ilvl w:val="0"/>
          <w:numId w:val="1003"/>
        </w:numPr>
        <w:pStyle w:val="Compact"/>
      </w:pPr>
      <w:r>
        <w:t xml:space="preserve">Securing partnerships with 15 major corporations for employee vision programs.</w:t>
      </w:r>
    </w:p>
    <w:p>
      <w:pPr>
        <w:numPr>
          <w:ilvl w:val="0"/>
          <w:numId w:val="1003"/>
        </w:numPr>
        <w:pStyle w:val="Compact"/>
      </w:pPr>
      <w:r>
        <w:t xml:space="preserve">Achieving a 92% patient retention rate via personalized care journeys.</w:t>
      </w:r>
    </w:p>
    <w:p>
      <w:pPr>
        <w:numPr>
          <w:ilvl w:val="0"/>
          <w:numId w:val="1003"/>
        </w:numPr>
        <w:pStyle w:val="Compact"/>
      </w:pPr>
      <w:r>
        <w:t xml:space="preserve">Positioning as the top-rated optometrist practice on Google and Trustpilot in Dubai (currently #3).</w:t>
      </w:r>
    </w:p>
    <w:bookmarkEnd w:id="23"/>
    <w:bookmarkStart w:id="27" w:name="marketing-strategies-tactics"/>
    <w:p>
      <w:pPr>
        <w:pStyle w:val="Heading2"/>
      </w:pPr>
      <w:r>
        <w:t xml:space="preserve">Marketing Strategies &amp; Tactics</w:t>
      </w:r>
    </w:p>
    <w:bookmarkStart w:id="24" w:name="Xe41d57ddcc15af67c5d67616cb08aec7d639fa9"/>
    <w:p>
      <w:pPr>
        <w:pStyle w:val="Heading3"/>
      </w:pPr>
      <w:r>
        <w:t xml:space="preserve">1. Digital Dominance for Dubai’s Tech-Savvy Population</w:t>
      </w:r>
    </w:p>
    <w:p>
      <w:pPr>
        <w:pStyle w:val="FirstParagraph"/>
      </w:pPr>
      <w:r>
        <w:t xml:space="preserve">Leverage UAE's 96% smartphone penetration with:</w:t>
      </w:r>
    </w:p>
    <w:p>
      <w:pPr>
        <w:numPr>
          <w:ilvl w:val="0"/>
          <w:numId w:val="1004"/>
        </w:numPr>
        <w:pStyle w:val="Compact"/>
      </w:pPr>
      <w:r>
        <w:rPr>
          <w:bCs/>
          <w:b/>
        </w:rPr>
        <w:t xml:space="preserve">SEO-Optimized Dubai Content:</w:t>
      </w:r>
      <w:r>
        <w:t xml:space="preserve"> </w:t>
      </w:r>
      <w:r>
        <w:t xml:space="preserve">Develop location-specific content targeting "optometrist near me," "eye checkup Dubai," and "affordable eyeglasses UAE" to rank on local search.</w:t>
      </w:r>
    </w:p>
    <w:p>
      <w:pPr>
        <w:numPr>
          <w:ilvl w:val="0"/>
          <w:numId w:val="1004"/>
        </w:numPr>
        <w:pStyle w:val="Compact"/>
      </w:pPr>
      <w:r>
        <w:rPr>
          <w:bCs/>
          <w:b/>
        </w:rPr>
        <w:t xml:space="preserve">WhatsApp &amp; Instagram Engagement:</w:t>
      </w:r>
      <w:r>
        <w:t xml:space="preserve"> </w:t>
      </w:r>
      <w:r>
        <w:t xml:space="preserve">Offer instant appointment booking via WhatsApp (used by 98% of Emiratis) and host weekly live Q&amp;As on Instagram with Arabic/English subtitles addressing Dubai-specific concerns like "sandstorm eye care."</w:t>
      </w:r>
    </w:p>
    <w:bookmarkEnd w:id="24"/>
    <w:bookmarkStart w:id="25" w:name="X8c6f92554fd31bf8033c010993a6b26396324f4"/>
    <w:p>
      <w:pPr>
        <w:pStyle w:val="Heading3"/>
      </w:pPr>
      <w:r>
        <w:t xml:space="preserve">2. Community Trust Building in United Arab Emirates Dubai</w:t>
      </w:r>
    </w:p>
    <w:p>
      <w:pPr>
        <w:pStyle w:val="FirstParagraph"/>
      </w:pPr>
      <w:r>
        <w:t xml:space="preserve">Cultural alignment is non-negotiable in UAE healthcare:</w:t>
      </w:r>
    </w:p>
    <w:p>
      <w:pPr>
        <w:numPr>
          <w:ilvl w:val="0"/>
          <w:numId w:val="1005"/>
        </w:numPr>
        <w:pStyle w:val="Compact"/>
      </w:pPr>
      <w:r>
        <w:rPr>
          <w:bCs/>
          <w:b/>
        </w:rPr>
        <w:t xml:space="preserve">Free Community Screenings:</w:t>
      </w:r>
      <w:r>
        <w:t xml:space="preserve"> </w:t>
      </w:r>
      <w:r>
        <w:t xml:space="preserve">Partner with Dubai Municipality for annual free vision checks at community centers (e.g., Al Quoz, Jumeirah), emphasizing Emirati cultural sensitivity.</w:t>
      </w:r>
    </w:p>
    <w:p>
      <w:pPr>
        <w:numPr>
          <w:ilvl w:val="0"/>
          <w:numId w:val="1005"/>
        </w:numPr>
        <w:pStyle w:val="Compact"/>
      </w:pPr>
      <w:r>
        <w:rPr>
          <w:bCs/>
          <w:b/>
        </w:rPr>
        <w:t xml:space="preserve">Iftar &amp; Eid Campaigns:</w:t>
      </w:r>
      <w:r>
        <w:t xml:space="preserve"> </w:t>
      </w:r>
      <w:r>
        <w:t xml:space="preserve">During Ramadan and Eid, offer discounted eye health packages to families, distributing pamphlets in Arabic with religiously appropriate messaging.</w:t>
      </w:r>
    </w:p>
    <w:p>
      <w:pPr>
        <w:numPr>
          <w:ilvl w:val="0"/>
          <w:numId w:val="1005"/>
        </w:numPr>
        <w:pStyle w:val="Compact"/>
      </w:pPr>
      <w:r>
        <w:rPr>
          <w:bCs/>
          <w:b/>
        </w:rPr>
        <w:t xml:space="preserve">Emirati Health Ambassadors:</w:t>
      </w:r>
      <w:r>
        <w:t xml:space="preserve"> </w:t>
      </w:r>
      <w:r>
        <w:t xml:space="preserve">Recruit local influencers (e.g., UAE-based doctors or educators) for authentic testimonials on social media.</w:t>
      </w:r>
    </w:p>
    <w:bookmarkEnd w:id="25"/>
    <w:bookmarkStart w:id="26" w:name="premium-experience-for-medical-tourism"/>
    <w:p>
      <w:pPr>
        <w:pStyle w:val="Heading3"/>
      </w:pPr>
      <w:r>
        <w:t xml:space="preserve">3. Premium Experience for Medical Tourism</w:t>
      </w:r>
    </w:p>
    <w:p>
      <w:pPr>
        <w:pStyle w:val="FirstParagraph"/>
      </w:pPr>
      <w:r>
        <w:t xml:space="preserve">To capture Dubai's medical tourism segment:</w:t>
      </w:r>
    </w:p>
    <w:p>
      <w:pPr>
        <w:numPr>
          <w:ilvl w:val="0"/>
          <w:numId w:val="1006"/>
        </w:numPr>
        <w:pStyle w:val="Compact"/>
      </w:pPr>
      <w:r>
        <w:rPr>
          <w:bCs/>
          <w:b/>
        </w:rPr>
        <w:t xml:space="preserve">Traveler-Friendly Services:</w:t>
      </w:r>
      <w:r>
        <w:t xml:space="preserve"> </w:t>
      </w:r>
      <w:r>
        <w:t xml:space="preserve">Create "Eye Care for Travelers" packages including airport shuttle, multilingual staff, and 24-hour emergency care.</w:t>
      </w:r>
    </w:p>
    <w:p>
      <w:pPr>
        <w:numPr>
          <w:ilvl w:val="0"/>
          <w:numId w:val="1006"/>
        </w:numPr>
        <w:pStyle w:val="Compact"/>
      </w:pPr>
      <w:r>
        <w:rPr>
          <w:bCs/>
          <w:b/>
        </w:rPr>
        <w:t xml:space="preserve">Collaborations:</w:t>
      </w:r>
      <w:r>
        <w:t xml:space="preserve"> </w:t>
      </w:r>
      <w:r>
        <w:t xml:space="preserve">Partner with Dubai Tourism and luxury hotels (e.g., Burj Al Arab) for exclusive referral programs offering complimentary eye exams to VIP guests.</w:t>
      </w:r>
    </w:p>
    <w:p>
      <w:pPr>
        <w:numPr>
          <w:ilvl w:val="0"/>
          <w:numId w:val="1006"/>
        </w:numPr>
        <w:pStyle w:val="Compact"/>
      </w:pPr>
      <w:r>
        <w:rPr>
          <w:bCs/>
          <w:b/>
        </w:rPr>
        <w:t xml:space="preserve">International Certification:</w:t>
      </w:r>
      <w:r>
        <w:t xml:space="preserve"> </w:t>
      </w:r>
      <w:r>
        <w:t xml:space="preserve">Pursue Joint Commission International (JCI) accreditation to reassure global patients about service standards.</w:t>
      </w:r>
    </w:p>
    <w:bookmarkEnd w:id="26"/>
    <w:bookmarkEnd w:id="27"/>
    <w:bookmarkStart w:id="28" w:name="budget-allocation-year-1"/>
    <w:p>
      <w:pPr>
        <w:pStyle w:val="Heading2"/>
      </w:pPr>
      <w:r>
        <w:t xml:space="preserve">Budget Allocation (Year 1)</w:t>
      </w:r>
    </w:p>
    <w:p>
      <w:pPr>
        <w:pStyle w:val="FirstParagraph"/>
      </w:pPr>
      <w:r>
        <w:t xml:space="preserve">Total Budget: AED 450,000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Digital Marketing (SEO/Ads)</w:t>
            </w:r>
          </w:p>
        </w:tc>
        <w:tc>
          <w:tcPr/>
          <w:p>
            <w:pPr>
              <w:pStyle w:val="Compact"/>
              <w:jc w:val="left"/>
            </w:pPr>
            <w:r>
              <w:t xml:space="preserve">AED 180,000</w:t>
            </w:r>
          </w:p>
        </w:tc>
        <w:tc>
          <w:tcPr/>
          <w:p>
            <w:pPr>
              <w:pStyle w:val="Compact"/>
              <w:jc w:val="left"/>
            </w:pPr>
            <w:r>
              <w:t xml:space="preserve">Google Ads, social media campaigns targeting Dubai residents/tourists.</w:t>
            </w:r>
          </w:p>
        </w:tc>
      </w:tr>
      <w:tr>
        <w:tc>
          <w:tcPr/>
          <w:p>
            <w:pPr>
              <w:pStyle w:val="Compact"/>
              <w:jc w:val="left"/>
            </w:pPr>
            <w:r>
              <w:t xml:space="preserve">Community Engagement</w:t>
            </w:r>
          </w:p>
        </w:tc>
        <w:tc>
          <w:tcPr/>
          <w:p>
            <w:pPr>
              <w:pStyle w:val="Compact"/>
              <w:jc w:val="left"/>
            </w:pPr>
            <w:r>
              <w:t xml:space="preserve">AED 95,000</w:t>
            </w:r>
          </w:p>
        </w:tc>
        <w:tc>
          <w:tcPr/>
          <w:p>
            <w:pPr>
              <w:pStyle w:val="Compact"/>
              <w:jc w:val="left"/>
            </w:pPr>
            <w:r>
              <w:t xml:space="preserve">Free screenings, event sponsorships (Dubai Health Forum).</w:t>
            </w:r>
          </w:p>
        </w:tc>
      </w:tr>
      <w:tr>
        <w:tc>
          <w:tcPr/>
          <w:p>
            <w:pPr>
              <w:pStyle w:val="Compact"/>
              <w:jc w:val="left"/>
            </w:pPr>
            <w:r>
              <w:t xml:space="preserve">Premium Patient Experience</w:t>
            </w:r>
          </w:p>
        </w:tc>
        <w:tc>
          <w:tcPr/>
          <w:p>
            <w:pPr>
              <w:pStyle w:val="Compact"/>
              <w:jc w:val="left"/>
            </w:pPr>
            <w:r>
              <w:t xml:space="preserve">AED 125,000</w:t>
            </w:r>
          </w:p>
        </w:tc>
        <w:tc>
          <w:tcPr/>
          <w:p>
            <w:pPr>
              <w:pStyle w:val="Compact"/>
              <w:jc w:val="left"/>
            </w:pPr>
            <w:r>
              <w:t xml:space="preserve">Mobile app development, multilingual staff training.</w:t>
            </w:r>
          </w:p>
        </w:tc>
      </w:tr>
      <w:tr>
        <w:tc>
          <w:tcPr/>
          <w:p>
            <w:pPr>
              <w:pStyle w:val="Compact"/>
              <w:jc w:val="left"/>
            </w:pPr>
            <w:r>
              <w:t xml:space="preserve">Medical Tourism Partnerships</w:t>
            </w:r>
          </w:p>
        </w:tc>
        <w:tc>
          <w:tcPr/>
          <w:p>
            <w:pPr>
              <w:pStyle w:val="Compact"/>
              <w:jc w:val="left"/>
            </w:pPr>
            <w:r>
              <w:t xml:space="preserve">AED 50,000</w:t>
            </w:r>
          </w:p>
        </w:tc>
        <w:tc>
          <w:tcPr/>
          <w:p>
            <w:pPr>
              <w:pStyle w:val="Compact"/>
              <w:jc w:val="left"/>
            </w:pPr>
            <w:r>
              <w:t xml:space="preserve">Hotel/tourism agency collaborations.</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Brand launch with community screening at Dubai Community Centre, Google Ads setup, and staff cultural training.</w:t>
      </w:r>
      <w:r>
        <w:br/>
      </w:r>
      <w:r>
        <w:rPr>
          <w:bCs/>
          <w:b/>
        </w:rPr>
        <w:t xml:space="preserve">Months 4-6:</w:t>
      </w:r>
      <w:r>
        <w:t xml:space="preserve"> </w:t>
      </w:r>
      <w:r>
        <w:t xml:space="preserve">Corporate partnership outreach (targeting 5 companies), Ramadan health campaign, JCI accreditation application.</w:t>
      </w:r>
      <w:r>
        <w:br/>
      </w:r>
      <w:r>
        <w:rPr>
          <w:bCs/>
          <w:b/>
        </w:rPr>
        <w:t xml:space="preserve">Months 7-12:</w:t>
      </w:r>
      <w:r>
        <w:t xml:space="preserve"> </w:t>
      </w:r>
      <w:r>
        <w:t xml:space="preserve">Medical tourism package rollout, analytics optimization from first-year data, and expansion to Abu Dhabi branch planning.</w:t>
      </w:r>
    </w:p>
    <w:bookmarkEnd w:id="29"/>
    <w:bookmarkStart w:id="30" w:name="key-performance-indicators-kpis"/>
    <w:p>
      <w:pPr>
        <w:pStyle w:val="Heading2"/>
      </w:pPr>
      <w:r>
        <w:t xml:space="preserve">Key Performance Indicators (KPIs)</w:t>
      </w:r>
    </w:p>
    <w:p>
      <w:pPr>
        <w:pStyle w:val="FirstParagraph"/>
      </w:pPr>
      <w:r>
        <w:t xml:space="preserve">We measure success through:</w:t>
      </w:r>
    </w:p>
    <w:p>
      <w:pPr>
        <w:numPr>
          <w:ilvl w:val="0"/>
          <w:numId w:val="1007"/>
        </w:numPr>
        <w:pStyle w:val="Compact"/>
      </w:pPr>
      <w:r>
        <w:rPr>
          <w:bCs/>
          <w:b/>
        </w:rPr>
        <w:t xml:space="preserve">Patient Acquisition Cost (PAC):</w:t>
      </w:r>
      <w:r>
        <w:t xml:space="preserve"> </w:t>
      </w:r>
      <w:r>
        <w:t xml:space="preserve">Target: Below AED 350 per new patient.</w:t>
      </w:r>
    </w:p>
    <w:p>
      <w:pPr>
        <w:numPr>
          <w:ilvl w:val="0"/>
          <w:numId w:val="1007"/>
        </w:numPr>
        <w:pStyle w:val="Compact"/>
      </w:pPr>
      <w:r>
        <w:rPr>
          <w:bCs/>
          <w:b/>
        </w:rPr>
        <w:t xml:space="preserve">Culture Alignment Score:</w:t>
      </w:r>
      <w:r>
        <w:t xml:space="preserve"> </w:t>
      </w:r>
      <w:r>
        <w:t xml:space="preserve">Measured via patient surveys (target: 90% positive feedback on cultural sensitivity).</w:t>
      </w:r>
    </w:p>
    <w:p>
      <w:pPr>
        <w:numPr>
          <w:ilvl w:val="0"/>
          <w:numId w:val="1007"/>
        </w:numPr>
        <w:pStyle w:val="Compact"/>
      </w:pPr>
      <w:r>
        <w:rPr>
          <w:bCs/>
          <w:b/>
        </w:rPr>
        <w:t xml:space="preserve">Tourist Patient Volume:</w:t>
      </w:r>
      <w:r>
        <w:t xml:space="preserve"> </w:t>
      </w:r>
      <w:r>
        <w:t xml:space="preserve">Target: 25% of monthly patients by Month 12.</w:t>
      </w:r>
    </w:p>
    <w:p>
      <w:pPr>
        <w:numPr>
          <w:ilvl w:val="0"/>
          <w:numId w:val="1007"/>
        </w:numPr>
        <w:pStyle w:val="Compact"/>
      </w:pPr>
      <w:r>
        <w:rPr>
          <w:bCs/>
          <w:b/>
        </w:rPr>
        <w:t xml:space="preserve">Social Media Engagement Rate:</w:t>
      </w:r>
      <w:r>
        <w:t xml:space="preserve"> </w:t>
      </w:r>
      <w:r>
        <w:t xml:space="preserve">Target: 8.5% (vs. industry avg. of 4.7%).</w:t>
      </w:r>
    </w:p>
    <w:bookmarkEnd w:id="30"/>
    <w:bookmarkStart w:id="31" w:name="conclusion"/>
    <w:p>
      <w:pPr>
        <w:pStyle w:val="Heading2"/>
      </w:pPr>
      <w:r>
        <w:t xml:space="preserve">Conclusion</w:t>
      </w:r>
    </w:p>
    <w:p>
      <w:pPr>
        <w:pStyle w:val="FirstParagraph"/>
      </w:pPr>
      <w:r>
        <w:t xml:space="preserve">This Marketing Plan positions our optometrist practice as the indispensable eye care partner in Dubai, United Arab Emirates by merging cutting-edge digital strategy with deep cultural intelligence. By prioritizing accessibility for residents, premium service for medical tourists, and community trust-building aligned with UAE values, we will capture significant market share while contributing to Dubai's vision of becoming a global healthcare destination. Every campaign—from WhatsApp bookings to Ramadan initiatives—reflects our commitment to serving the unique needs of Dubai's diverse population. As the demand for optometrist services grows exponentially in the United Arab Emirates, this plan ensures sustainable leadership through patient-centric innovation.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Marketing Plan: Dubai, United Arab Emirates</dc:title>
  <dc:creator/>
  <dc:language>en</dc:language>
  <cp:keywords/>
  <dcterms:created xsi:type="dcterms:W3CDTF">2026-07-24T03:32:31Z</dcterms:created>
  <dcterms:modified xsi:type="dcterms:W3CDTF">2026-07-24T03:32:31Z</dcterms:modified>
</cp:coreProperties>
</file>

<file path=docProps/custom.xml><?xml version="1.0" encoding="utf-8"?>
<Properties xmlns="http://schemas.openxmlformats.org/officeDocument/2006/custom-properties" xmlns:vt="http://schemas.openxmlformats.org/officeDocument/2006/docPropsVTypes"/>
</file>