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Optometrist</w:t>
      </w:r>
      <w:r>
        <w:t xml:space="preserve"> </w:t>
      </w:r>
      <w:r>
        <w:t xml:space="preserve">Practice</w:t>
      </w:r>
    </w:p>
    <w:bookmarkStart w:id="33" w:name="X7354fb13d46912425e747661040f44166b9a712"/>
    <w:p>
      <w:pPr>
        <w:pStyle w:val="Heading1"/>
      </w:pPr>
      <w:r>
        <w:t xml:space="preserve">Comprehensive Marketing Plan for Optometrist Practice in United Kingdom Birmingham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optometrist practice in Birmingham, United Kingdom. Focusing on the unique healthcare landscape of Birmingham, this plan targets local residents seeking comprehensive eye care while differentiating our practice through personalized service and cutting-edge technology. The primary objective is to achieve 25% market share among private eye care patients in Birmingham within three years through data-driven marketing initiatives tailored to the United Kingdom's National Health Service (NHS) and private healthcare ecosystem.</w:t>
      </w:r>
    </w:p>
    <w:bookmarkEnd w:id="20"/>
    <w:bookmarkStart w:id="21" w:name="X1931c88c2358e3934284b5ccf4ac6e4c228cd46"/>
    <w:p>
      <w:pPr>
        <w:pStyle w:val="Heading2"/>
      </w:pPr>
      <w:r>
        <w:t xml:space="preserve">Situation Analysis: Birmingham Eye Care Market</w:t>
      </w:r>
    </w:p>
    <w:p>
      <w:pPr>
        <w:pStyle w:val="FirstParagraph"/>
      </w:pPr>
      <w:r>
        <w:t xml:space="preserve">Birmingham, as the second-largest city in the United Kingdom, presents a complex yet high-potential market for optometrists. With a population exceeding 1.1 million across 35 wards, current eye care accessibility challenges exist: 42% of residents report waiting over six weeks for private consultations (Optometry Today, 2023). The United Kingdom Birmingham market is characterized by NHS-funded eye exams and growing private demand for advanced services like glaucoma screening and diabetic retinal imaging. Competitors include established chains like Specsavers (with 17 locations in Birmingham) and independent practices, but none offer the integrated technology-driven approach proposed here.</w:t>
      </w:r>
    </w:p>
    <w:bookmarkEnd w:id="21"/>
    <w:bookmarkStart w:id="22" w:name="target-audience-segmentation"/>
    <w:p>
      <w:pPr>
        <w:pStyle w:val="Heading2"/>
      </w:pPr>
      <w:r>
        <w:t xml:space="preserve">Target Audience Segmentation</w:t>
      </w:r>
    </w:p>
    <w:p>
      <w:pPr>
        <w:pStyle w:val="FirstParagraph"/>
      </w:pPr>
      <w:r>
        <w:t xml:space="preserve">Our strategy focuses on three core segments within United Kingdom Birmingham:</w:t>
      </w:r>
    </w:p>
    <w:p>
      <w:pPr>
        <w:numPr>
          <w:ilvl w:val="0"/>
          <w:numId w:val="1001"/>
        </w:numPr>
        <w:pStyle w:val="Compact"/>
      </w:pPr>
      <w:r>
        <w:rPr>
          <w:bCs/>
          <w:b/>
        </w:rPr>
        <w:t xml:space="preserve">Primary: Urban Professionals (25-45 years)</w:t>
      </w:r>
      <w:r>
        <w:t xml:space="preserve"> </w:t>
      </w:r>
      <w:r>
        <w:t xml:space="preserve">- Working in Birmingham city centre, value time efficiency and digital services; seek annual check-ups and contact lens solutions.</w:t>
      </w:r>
    </w:p>
    <w:p>
      <w:pPr>
        <w:numPr>
          <w:ilvl w:val="0"/>
          <w:numId w:val="1001"/>
        </w:numPr>
        <w:pStyle w:val="Compact"/>
      </w:pPr>
      <w:r>
        <w:rPr>
          <w:bCs/>
          <w:b/>
        </w:rPr>
        <w:t xml:space="preserve">Secondary: Elderly Residents (60+ years)</w:t>
      </w:r>
      <w:r>
        <w:t xml:space="preserve"> </w:t>
      </w:r>
      <w:r>
        <w:t xml:space="preserve">- Targeted through NHS partnerships; require diabetic eye screenings and cataract management referrals.</w:t>
      </w:r>
    </w:p>
    <w:p>
      <w:pPr>
        <w:numPr>
          <w:ilvl w:val="0"/>
          <w:numId w:val="1001"/>
        </w:numPr>
        <w:pStyle w:val="Compact"/>
      </w:pPr>
      <w:r>
        <w:rPr>
          <w:bCs/>
          <w:b/>
        </w:rPr>
        <w:t xml:space="preserve">Tertiary: Parents of School-Age Children</w:t>
      </w:r>
      <w:r>
        <w:t xml:space="preserve"> </w:t>
      </w:r>
      <w:r>
        <w:t xml:space="preserve">- Focus on pediatric vision assessments, critical for Birmingham's high child myopia rates (38% vs national 25%).</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Birmingham residents within 6 months via hyperlocal campaigns.</w:t>
      </w:r>
    </w:p>
    <w:p>
      <w:pPr>
        <w:numPr>
          <w:ilvl w:val="0"/>
          <w:numId w:val="1002"/>
        </w:numPr>
        <w:pStyle w:val="Compact"/>
      </w:pPr>
      <w:r>
        <w:rPr>
          <w:bCs/>
          <w:b/>
        </w:rPr>
        <w:t xml:space="preserve">Acquisition:</w:t>
      </w:r>
      <w:r>
        <w:t xml:space="preserve"> </w:t>
      </w:r>
      <w:r>
        <w:t xml:space="preserve">Generate 500 new patient consultations in Year 1 (35% private, 65% NHS-compliant).</w:t>
      </w:r>
    </w:p>
    <w:p>
      <w:pPr>
        <w:numPr>
          <w:ilvl w:val="0"/>
          <w:numId w:val="1002"/>
        </w:numPr>
        <w:pStyle w:val="Compact"/>
      </w:pPr>
      <w:r>
        <w:rPr>
          <w:bCs/>
          <w:b/>
        </w:rPr>
        <w:t xml:space="preserve">Loyalty:</w:t>
      </w:r>
      <w:r>
        <w:t xml:space="preserve"> </w:t>
      </w:r>
      <w:r>
        <w:t xml:space="preserve">Achieve 40% repeat patient rate within 18 months through personalized engagement.</w:t>
      </w:r>
    </w:p>
    <w:p>
      <w:pPr>
        <w:numPr>
          <w:ilvl w:val="0"/>
          <w:numId w:val="1002"/>
        </w:numPr>
        <w:pStyle w:val="Compact"/>
      </w:pPr>
      <w:r>
        <w:rPr>
          <w:bCs/>
          <w:b/>
        </w:rPr>
        <w:t xml:space="preserve">Community Positioning:</w:t>
      </w:r>
      <w:r>
        <w:t xml:space="preserve"> </w:t>
      </w:r>
      <w:r>
        <w:t xml:space="preserve">Become the endorsed eye care provider for Birmingham City Council's school vision screening program by Month 9.</w:t>
      </w:r>
    </w:p>
    <w:bookmarkEnd w:id="23"/>
    <w:bookmarkStart w:id="28" w:name="marketing-strategies-tactics"/>
    <w:p>
      <w:pPr>
        <w:pStyle w:val="Heading2"/>
      </w:pPr>
      <w:r>
        <w:t xml:space="preserve">Marketing Strategies &amp; Tactics</w:t>
      </w:r>
    </w:p>
    <w:bookmarkStart w:id="24" w:name="Xa979630ec2c2fdda8900d95befe45d101ed9e29"/>
    <w:p>
      <w:pPr>
        <w:pStyle w:val="Heading3"/>
      </w:pPr>
      <w:r>
        <w:t xml:space="preserve">1. Hyperlocal Digital Presence (Birmingham-Centric)</w:t>
      </w:r>
    </w:p>
    <w:p>
      <w:pPr>
        <w:pStyle w:val="FirstParagraph"/>
      </w:pPr>
      <w:r>
        <w:t xml:space="preserve">We will dominate local search visibility in United Kingdom Birmingham through:</w:t>
      </w:r>
    </w:p>
    <w:p>
      <w:pPr>
        <w:numPr>
          <w:ilvl w:val="0"/>
          <w:numId w:val="1003"/>
        </w:numPr>
        <w:pStyle w:val="Compact"/>
      </w:pPr>
      <w:r>
        <w:rPr>
          <w:bCs/>
          <w:b/>
        </w:rPr>
        <w:t xml:space="preserve">Geo-Targeted SEO:</w:t>
      </w:r>
      <w:r>
        <w:t xml:space="preserve"> </w:t>
      </w:r>
      <w:r>
        <w:t xml:space="preserve">Optimize for "optometrist Birmingham", "eye exam near me", and "diabetic eye check Birmingham" with location-specific landing pages.</w:t>
      </w:r>
    </w:p>
    <w:p>
      <w:pPr>
        <w:numPr>
          <w:ilvl w:val="0"/>
          <w:numId w:val="1003"/>
        </w:numPr>
        <w:pStyle w:val="Compact"/>
      </w:pPr>
      <w:r>
        <w:rPr>
          <w:bCs/>
          <w:b/>
        </w:rPr>
        <w:t xml:space="preserve">Google My Business Excellence:</w:t>
      </w:r>
      <w:r>
        <w:t xml:space="preserve"> </w:t>
      </w:r>
      <w:r>
        <w:t xml:space="preserve">Maintain 5-star rating via patient reviews; post weekly local content (e.g., "Birmingham Weather &amp; Eye Health Tips").</w:t>
      </w:r>
    </w:p>
    <w:p>
      <w:pPr>
        <w:numPr>
          <w:ilvl w:val="0"/>
          <w:numId w:val="1003"/>
        </w:numPr>
        <w:pStyle w:val="Compact"/>
      </w:pPr>
      <w:r>
        <w:rPr>
          <w:bCs/>
          <w:b/>
        </w:rPr>
        <w:t xml:space="preserve">Tailored Social Media:</w:t>
      </w:r>
      <w:r>
        <w:t xml:space="preserve"> </w:t>
      </w:r>
      <w:r>
        <w:t xml:space="preserve">Facebook/Instagram campaigns targeting Birmingham postcode areas with videos showing practice amenities (e.g., "A Day at Our Edgbaston Clinic").</w:t>
      </w:r>
    </w:p>
    <w:bookmarkEnd w:id="24"/>
    <w:bookmarkStart w:id="25" w:name="nhs-private-integration-strategy"/>
    <w:p>
      <w:pPr>
        <w:pStyle w:val="Heading3"/>
      </w:pPr>
      <w:r>
        <w:t xml:space="preserve">2. NHS-Private Integration Strategy</w:t>
      </w:r>
    </w:p>
    <w:p>
      <w:pPr>
        <w:pStyle w:val="FirstParagraph"/>
      </w:pPr>
      <w:r>
        <w:t xml:space="preserve">Addressing United Kingdom's healthcare structure, we will:</w:t>
      </w:r>
    </w:p>
    <w:p>
      <w:pPr>
        <w:numPr>
          <w:ilvl w:val="0"/>
          <w:numId w:val="1004"/>
        </w:numPr>
        <w:pStyle w:val="Compact"/>
      </w:pPr>
      <w:r>
        <w:t xml:space="preserve">Create a dedicated NHS referral portal for Birmingham GP practices with 24-hour appointment booking.</w:t>
      </w:r>
    </w:p>
    <w:p>
      <w:pPr>
        <w:numPr>
          <w:ilvl w:val="0"/>
          <w:numId w:val="1004"/>
        </w:numPr>
        <w:pStyle w:val="Compact"/>
      </w:pPr>
      <w:r>
        <w:t xml:space="preserve">Develop "NHS Plus" private add-on services (e.g., £20 for same-day digital retinal scans) to complement public health provision.</w:t>
      </w:r>
    </w:p>
    <w:p>
      <w:pPr>
        <w:numPr>
          <w:ilvl w:val="0"/>
          <w:numId w:val="1004"/>
        </w:numPr>
        <w:pStyle w:val="Compact"/>
      </w:pPr>
      <w:r>
        <w:t xml:space="preserve">Partner with Birmingham Community Health NHS Foundation Trust for joint diabetic eye screening events in high-need areas like Sparkbrook and Small Heath.</w:t>
      </w:r>
    </w:p>
    <w:bookmarkEnd w:id="25"/>
    <w:bookmarkStart w:id="26" w:name="community-engagement-birmingham-focused"/>
    <w:p>
      <w:pPr>
        <w:pStyle w:val="Heading3"/>
      </w:pPr>
      <w:r>
        <w:t xml:space="preserve">3. Community Engagement (Birmingham Focused)</w:t>
      </w:r>
    </w:p>
    <w:p>
      <w:pPr>
        <w:pStyle w:val="FirstParagraph"/>
      </w:pPr>
      <w:r>
        <w:t xml:space="preserve">We will embed our practice into Birmingham's social fabric through:</w:t>
      </w:r>
    </w:p>
    <w:p>
      <w:pPr>
        <w:numPr>
          <w:ilvl w:val="0"/>
          <w:numId w:val="1005"/>
        </w:numPr>
        <w:pStyle w:val="Compact"/>
      </w:pPr>
      <w:r>
        <w:rPr>
          <w:bCs/>
          <w:b/>
        </w:rPr>
        <w:t xml:space="preserve">School Partnerships:</w:t>
      </w:r>
      <w:r>
        <w:t xml:space="preserve"> </w:t>
      </w:r>
      <w:r>
        <w:t xml:space="preserve">Free vision screenings at 10 Birmingham primary schools (e.g., St. Thomas Primary, Handsworth), with optometrist staff as "Eye Health Ambassadors".</w:t>
      </w:r>
    </w:p>
    <w:p>
      <w:pPr>
        <w:numPr>
          <w:ilvl w:val="0"/>
          <w:numId w:val="1005"/>
        </w:numPr>
        <w:pStyle w:val="Compact"/>
      </w:pPr>
      <w:r>
        <w:rPr>
          <w:bCs/>
          <w:b/>
        </w:rPr>
        <w:t xml:space="preserve">Local Sponsorships:</w:t>
      </w:r>
      <w:r>
        <w:t xml:space="preserve"> </w:t>
      </w:r>
      <w:r>
        <w:t xml:space="preserve">Support Birmingham City FC community initiatives and Heart of England Way events to build goodwill.</w:t>
      </w:r>
    </w:p>
    <w:p>
      <w:pPr>
        <w:numPr>
          <w:ilvl w:val="0"/>
          <w:numId w:val="1005"/>
        </w:numPr>
        <w:pStyle w:val="Compact"/>
      </w:pPr>
      <w:r>
        <w:rPr>
          <w:bCs/>
          <w:b/>
        </w:rPr>
        <w:t xml:space="preserve">Public Health Workshops:</w:t>
      </w:r>
      <w:r>
        <w:t xml:space="preserve"> </w:t>
      </w:r>
      <w:r>
        <w:t xml:space="preserve">Monthly free sessions at Birmingham libraries on topics like "Digital Eye Strain in the Workplace" (Birmingham Central Library, Digbeth).</w:t>
      </w:r>
    </w:p>
    <w:bookmarkEnd w:id="26"/>
    <w:bookmarkStart w:id="27" w:name="premium-patient-experience"/>
    <w:p>
      <w:pPr>
        <w:pStyle w:val="Heading3"/>
      </w:pPr>
      <w:r>
        <w:t xml:space="preserve">4. Premium Patient Experience</w:t>
      </w:r>
    </w:p>
    <w:p>
      <w:pPr>
        <w:pStyle w:val="FirstParagraph"/>
      </w:pPr>
      <w:r>
        <w:t xml:space="preserve">Differentiating our optometrist service through:</w:t>
      </w:r>
    </w:p>
    <w:p>
      <w:pPr>
        <w:numPr>
          <w:ilvl w:val="0"/>
          <w:numId w:val="1006"/>
        </w:numPr>
        <w:pStyle w:val="Compact"/>
      </w:pPr>
      <w:r>
        <w:rPr>
          <w:bCs/>
          <w:b/>
        </w:rPr>
        <w:t xml:space="preserve">Technology:</w:t>
      </w:r>
      <w:r>
        <w:t xml:space="preserve"> </w:t>
      </w:r>
      <w:r>
        <w:t xml:space="preserve">Implement AI-powered vision analysis (e.g., Oculus Rift for binocular vision assessment) – the first in Birmingham's private sector.</w:t>
      </w:r>
    </w:p>
    <w:p>
      <w:pPr>
        <w:numPr>
          <w:ilvl w:val="0"/>
          <w:numId w:val="1006"/>
        </w:numPr>
        <w:pStyle w:val="Compact"/>
      </w:pPr>
      <w:r>
        <w:rPr>
          <w:bCs/>
          <w:b/>
        </w:rPr>
        <w:t xml:space="preserve">Personalization:</w:t>
      </w:r>
      <w:r>
        <w:t xml:space="preserve"> </w:t>
      </w:r>
      <w:r>
        <w:t xml:space="preserve">Offer bespoke care plans with follow-ups via WhatsApp, crucial for busy Birmingham commuters.</w:t>
      </w:r>
    </w:p>
    <w:p>
      <w:pPr>
        <w:numPr>
          <w:ilvl w:val="0"/>
          <w:numId w:val="1006"/>
        </w:numPr>
        <w:pStyle w:val="Compact"/>
      </w:pPr>
      <w:r>
        <w:rPr>
          <w:bCs/>
          <w:b/>
        </w:rPr>
        <w:t xml:space="preserve">Loyalty Program:</w:t>
      </w:r>
      <w:r>
        <w:t xml:space="preserve"> </w:t>
      </w:r>
      <w:r>
        <w:t xml:space="preserve">"Birmingham Eye Care Circle" with rewards for referrals (e.g., free lens cleaning kit at local Birmingham boutique partner).</w:t>
      </w:r>
    </w:p>
    <w:bookmarkEnd w:id="27"/>
    <w:bookmarkEnd w:id="28"/>
    <w:bookmarkStart w:id="29" w:name="budget-allocation-15000-year-1"/>
    <w:p>
      <w:pPr>
        <w:pStyle w:val="Heading2"/>
      </w:pPr>
      <w:r>
        <w:t xml:space="preserve">Budget Allocation (£15,000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£6,500</w:t>
      </w:r>
    </w:p>
    <w:p>
      <w:pPr>
        <w:pStyle w:val="BodyText"/>
      </w:pPr>
      <w:r>
        <w:t xml:space="preserve">Hyperlocal Google/Facebook campaigns targeting Birmingham postcodes.</w:t>
      </w:r>
    </w:p>
    <w:p>
      <w:pPr>
        <w:pStyle w:val="BodyText"/>
      </w:pPr>
      <w:r>
        <w:t xml:space="preserve">Community Events &amp; Partnerships</w:t>
      </w:r>
    </w:p>
    <w:p>
      <w:pPr>
        <w:pStyle w:val="BodyText"/>
      </w:pPr>
      <w:r>
        <w:t xml:space="preserve">£4,200</w:t>
      </w:r>
    </w:p>
    <w:p>
      <w:pPr>
        <w:pStyle w:val="BodyText"/>
      </w:pPr>
      <w:r>
        <w:t xml:space="preserve">School screenings, NHS trust collaborations, library workshops.</w:t>
      </w:r>
    </w:p>
    <w:p>
      <w:pPr>
        <w:pStyle w:val="BodyText"/>
      </w:pPr>
      <w:r>
        <w:t xml:space="preserve">Branding &amp; Materials</w:t>
      </w:r>
    </w:p>
    <w:p>
      <w:pPr>
        <w:pStyle w:val="BodyText"/>
      </w:pPr>
      <w:r>
        <w:t xml:space="preserve">£2,300</w:t>
      </w:r>
    </w:p>
    <w:p>
      <w:pPr>
        <w:pStyle w:val="BodyText"/>
      </w:pPr>
      <w:r>
        <w:t xml:space="preserve">Birmingham-focused brochures; clinic signage with local landmarks (e.g., "Near Birmingham Museum &amp; Art Gallery").</w:t>
      </w:r>
    </w:p>
    <w:p>
      <w:pPr>
        <w:pStyle w:val="BodyText"/>
      </w:pPr>
      <w:r>
        <w:t xml:space="preserve">Technology Investment</w:t>
      </w:r>
    </w:p>
    <w:p>
      <w:pPr>
        <w:pStyle w:val="BodyText"/>
      </w:pPr>
      <w:r>
        <w:t xml:space="preserve">£2,000</w:t>
      </w:r>
    </w:p>
    <w:p>
      <w:pPr>
        <w:pStyle w:val="BodyText"/>
      </w:pPr>
      <w:r>
        <w:t xml:space="preserve">Ai diagnostic tools for Birmingham patient base.</w:t>
      </w:r>
    </w:p>
    <w:bookmarkEnd w:id="29"/>
    <w:bookmarkStart w:id="30" w:name="implementation-timeline"/>
    <w:p>
      <w:pPr>
        <w:pStyle w:val="Heading2"/>
      </w:pPr>
      <w:r>
        <w:t xml:space="preserve">Implementation Timeline</w:t>
      </w:r>
    </w:p>
    <w:p>
      <w:pPr>
        <w:pStyle w:val="FirstParagraph"/>
      </w:pPr>
      <w:r>
        <w:t xml:space="preserve">All tactics align with United Kingdom Birmingham's seasonal healthcare cycles:</w:t>
      </w:r>
    </w:p>
    <w:p>
      <w:pPr>
        <w:numPr>
          <w:ilvl w:val="0"/>
          <w:numId w:val="1007"/>
        </w:numPr>
        <w:pStyle w:val="Compact"/>
      </w:pPr>
      <w:r>
        <w:rPr>
          <w:bCs/>
          <w:b/>
        </w:rPr>
        <w:t xml:space="preserve">Months 1-3:</w:t>
      </w:r>
      <w:r>
        <w:t xml:space="preserve"> </w:t>
      </w:r>
      <w:r>
        <w:t xml:space="preserve">Clinic rebranding, NHS partnership formalization, digital infrastructure setup.</w:t>
      </w:r>
    </w:p>
    <w:p>
      <w:pPr>
        <w:numPr>
          <w:ilvl w:val="0"/>
          <w:numId w:val="1007"/>
        </w:numPr>
        <w:pStyle w:val="Compact"/>
      </w:pPr>
      <w:r>
        <w:rPr>
          <w:bCs/>
          <w:b/>
        </w:rPr>
        <w:t xml:space="preserve">Months 4-6:</w:t>
      </w:r>
      <w:r>
        <w:t xml:space="preserve"> </w:t>
      </w:r>
      <w:r>
        <w:t xml:space="preserve">Launch school screenings (aligned with Birmingham academic calendar), Google My Business dominance.</w:t>
      </w:r>
    </w:p>
    <w:p>
      <w:pPr>
        <w:numPr>
          <w:ilvl w:val="0"/>
          <w:numId w:val="1007"/>
        </w:numPr>
        <w:pStyle w:val="Compact"/>
      </w:pPr>
      <w:r>
        <w:rPr>
          <w:bCs/>
          <w:b/>
        </w:rPr>
        <w:t xml:space="preserve">Months 7-9:</w:t>
      </w:r>
      <w:r>
        <w:t xml:space="preserve"> </w:t>
      </w:r>
      <w:r>
        <w:t xml:space="preserve">NHS Plus service rollout; community workshop series begins.</w:t>
      </w:r>
    </w:p>
    <w:p>
      <w:pPr>
        <w:numPr>
          <w:ilvl w:val="0"/>
          <w:numId w:val="1007"/>
        </w:numPr>
        <w:pStyle w:val="Compact"/>
      </w:pPr>
      <w:r>
        <w:rPr>
          <w:bCs/>
          <w:b/>
        </w:rPr>
        <w:t xml:space="preserve">Months 10-12:</w:t>
      </w:r>
      <w:r>
        <w:t xml:space="preserve"> </w:t>
      </w:r>
      <w:r>
        <w:t xml:space="preserve">Evaluate patient retention metrics; expand to new Birmingham locations (e.g., Selly Oak).</w:t>
      </w:r>
    </w:p>
    <w:bookmarkEnd w:id="30"/>
    <w:bookmarkStart w:id="31" w:name="evaluation-kpis"/>
    <w:p>
      <w:pPr>
        <w:pStyle w:val="Heading2"/>
      </w:pPr>
      <w:r>
        <w:t xml:space="preserve">Evaluation &amp; KPIs</w:t>
      </w:r>
    </w:p>
    <w:p>
      <w:pPr>
        <w:pStyle w:val="FirstParagraph"/>
      </w:pPr>
      <w:r>
        <w:t xml:space="preserve">We measure success through Birmingham-specific metrics:</w:t>
      </w:r>
    </w:p>
    <w:p>
      <w:pPr>
        <w:numPr>
          <w:ilvl w:val="0"/>
          <w:numId w:val="1008"/>
        </w:numPr>
        <w:pStyle w:val="Compact"/>
      </w:pPr>
      <w:r>
        <w:rPr>
          <w:bCs/>
          <w:b/>
        </w:rPr>
        <w:t xml:space="preserve">Local Market Share:</w:t>
      </w:r>
      <w:r>
        <w:t xml:space="preserve"> </w:t>
      </w:r>
      <w:r>
        <w:t xml:space="preserve">Track via patient postcode analysis against Specsavers data.</w:t>
      </w:r>
    </w:p>
    <w:p>
      <w:pPr>
        <w:numPr>
          <w:ilvl w:val="0"/>
          <w:numId w:val="1008"/>
        </w:numPr>
        <w:pStyle w:val="Compact"/>
      </w:pPr>
      <w:r>
        <w:rPr>
          <w:bCs/>
          <w:b/>
        </w:rPr>
        <w:t xml:space="preserve">NHS Compliance Rate:</w:t>
      </w:r>
      <w:r>
        <w:t xml:space="preserve"> </w:t>
      </w:r>
      <w:r>
        <w:t xml:space="preserve">Target 95% adherence to NHS guidelines for referrals.</w:t>
      </w:r>
    </w:p>
    <w:p>
      <w:pPr>
        <w:numPr>
          <w:ilvl w:val="0"/>
          <w:numId w:val="1008"/>
        </w:numPr>
        <w:pStyle w:val="Compact"/>
      </w:pPr>
      <w:r>
        <w:rPr>
          <w:bCs/>
          <w:b/>
        </w:rPr>
        <w:t xml:space="preserve">Community Impact:</w:t>
      </w:r>
      <w:r>
        <w:t xml:space="preserve"> </w:t>
      </w:r>
      <w:r>
        <w:t xml:space="preserve">Measure school screening participation and GP referral rates from Birmingham practices.</w:t>
      </w:r>
    </w:p>
    <w:p>
      <w:pPr>
        <w:numPr>
          <w:ilvl w:val="0"/>
          <w:numId w:val="1008"/>
        </w:numPr>
        <w:pStyle w:val="Compact"/>
      </w:pPr>
      <w:r>
        <w:rPr>
          <w:bCs/>
          <w:b/>
        </w:rPr>
        <w:t xml:space="preserve">Patient Satisfaction:</w:t>
      </w:r>
      <w:r>
        <w:t xml:space="preserve"> </w:t>
      </w:r>
      <w:r>
        <w:t xml:space="preserve">Monitor via monthly feedback forms with "Birmingham" location tagging (target: 4.8/5 stars).</w:t>
      </w:r>
    </w:p>
    <w:bookmarkEnd w:id="31"/>
    <w:bookmarkStart w:id="32" w:name="conclusion"/>
    <w:p>
      <w:pPr>
        <w:pStyle w:val="Heading2"/>
      </w:pPr>
      <w:r>
        <w:t xml:space="preserve">Conclusion</w:t>
      </w:r>
    </w:p>
    <w:p>
      <w:pPr>
        <w:pStyle w:val="FirstParagraph"/>
      </w:pPr>
      <w:r>
        <w:t xml:space="preserve">This Marketing Plan positions our Optometrist practice as the definitive eye care solution for United Kingdom Birmingham residents. By leveraging hyperlocal engagement, NHS integration, and premium technology, we will transform how Birmingham approaches vision health. Unlike generic campaigns, this plan addresses Birmingham's unique demographic challenges – from high child myopia rates in inner-city wards to professional demand for rapid NHS-compliant care. Within 36 months, we project £180k revenue with sustainable growth through community trust and data-driven patient acquisition. The success of this Marketing Plan will establish our Optometrist practice as Birmingham's most trusted eye care partner, setting a new benchmark for vision healthcare in the United Kingdom.</w:t>
      </w:r>
    </w:p>
    <w:p>
      <w:pPr>
        <w:pStyle w:val="BodyText"/>
      </w:pPr>
      <w:r>
        <w:rPr>
          <w:iCs/>
          <w:i/>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Optometrist Practice</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