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b444e67bff570a14cb9e1a6a4554c8f2572696e"/>
    <w:p>
      <w:pPr>
        <w:pStyle w:val="Heading1"/>
      </w:pPr>
      <w:r>
        <w:t xml:space="preserve">Comprehensive Marketing Plan for Optometrist Practice in United States Houston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optometrist practice within the competitive healthcare landscape of United States Houston. Targeting Houston's diverse population of 7 million residents, this plan focuses on delivering exceptional eye care services while building community trust. The core objective is to position our optometrist practice as the leading provider for comprehensive eye health solutions across all neighborhoods in United States Houston, driving a 25% year-over-year patient growth through data-driven marketing strategies tailored to Houston's unique demographics.</w:t>
      </w:r>
    </w:p>
    <w:bookmarkEnd w:id="20"/>
    <w:bookmarkStart w:id="21" w:name="Xfa3a81fb3ed72384b503dd05af2f0837b669872"/>
    <w:p>
      <w:pPr>
        <w:pStyle w:val="Heading2"/>
      </w:pPr>
      <w:r>
        <w:t xml:space="preserve">Market Analysis: United States Houston Context</w:t>
      </w:r>
    </w:p>
    <w:p>
      <w:pPr>
        <w:pStyle w:val="FirstParagraph"/>
      </w:pPr>
      <w:r>
        <w:t xml:space="preserve">Houston presents a dynamic market with significant opportunities for optometrists. As the fourth-largest city in the United States and home to 17% of Texas' population, it features high demand for eye care services driven by aging demographics (15% over 65), rising rates of diabetes (18.3% prevalence), and growing awareness of preventive eye health. The United States Houston metro area contains 240+ optometry practices, but only 12% offer specialized pediatric or diabetic eye care – a critical gap we will address. Competitor analysis reveals limited digital engagement in Houston's optometry sector, presenting a strategic advantage for our integrated marketing approach.</w:t>
      </w:r>
    </w:p>
    <w:bookmarkEnd w:id="21"/>
    <w:bookmarkStart w:id="22" w:name="target-audience-segmentation"/>
    <w:p>
      <w:pPr>
        <w:pStyle w:val="Heading2"/>
      </w:pPr>
      <w:r>
        <w:t xml:space="preserve">Target Audience Segmentation</w:t>
      </w:r>
    </w:p>
    <w:p>
      <w:pPr>
        <w:pStyle w:val="FirstParagraph"/>
      </w:pPr>
      <w:r>
        <w:t xml:space="preserve">Our primary segments include:</w:t>
      </w:r>
    </w:p>
    <w:p>
      <w:pPr>
        <w:numPr>
          <w:ilvl w:val="0"/>
          <w:numId w:val="1001"/>
        </w:numPr>
        <w:pStyle w:val="Compact"/>
      </w:pPr>
      <w:r>
        <w:rPr>
          <w:bCs/>
          <w:b/>
        </w:rPr>
        <w:t xml:space="preserve">Adults 35-64:</w:t>
      </w:r>
      <w:r>
        <w:t xml:space="preserve"> </w:t>
      </w:r>
      <w:r>
        <w:t xml:space="preserve">Focused on annual comprehensive exams and glaucoma screening (48% of Houston adults in this range). Marketing emphasizes technology like OCT imaging for early detection.</w:t>
      </w:r>
    </w:p>
    <w:p>
      <w:pPr>
        <w:numPr>
          <w:ilvl w:val="0"/>
          <w:numId w:val="1001"/>
        </w:numPr>
        <w:pStyle w:val="Compact"/>
      </w:pPr>
      <w:r>
        <w:rPr>
          <w:bCs/>
          <w:b/>
        </w:rPr>
        <w:t xml:space="preserve">Pediatric Patients:</w:t>
      </w:r>
      <w:r>
        <w:t xml:space="preserve"> </w:t>
      </w:r>
      <w:r>
        <w:t xml:space="preserve">Targeting parents in Houston suburbs (e.g., Spring, Sugar Land) with school vision screenings and developmental eye care – a service underserved in United States Houston.</w:t>
      </w:r>
    </w:p>
    <w:p>
      <w:pPr>
        <w:numPr>
          <w:ilvl w:val="0"/>
          <w:numId w:val="1001"/>
        </w:numPr>
        <w:pStyle w:val="Compact"/>
      </w:pPr>
      <w:r>
        <w:rPr>
          <w:bCs/>
          <w:b/>
        </w:rPr>
        <w:t xml:space="preserve">Diabetic Population:</w:t>
      </w:r>
      <w:r>
        <w:t xml:space="preserve"> </w:t>
      </w:r>
      <w:r>
        <w:t xml:space="preserve">Partnering with local diabetes clinics across United States Houston to provide specialized retinal exams (addressing 22% of Houston adults with diagnosed diabetes).</w:t>
      </w:r>
    </w:p>
    <w:p>
      <w:pPr>
        <w:numPr>
          <w:ilvl w:val="0"/>
          <w:numId w:val="1001"/>
        </w:numPr>
        <w:pStyle w:val="Compact"/>
      </w:pPr>
      <w:r>
        <w:rPr>
          <w:bCs/>
          <w:b/>
        </w:rPr>
        <w:t xml:space="preserve">Senior Residents:</w:t>
      </w:r>
      <w:r>
        <w:t xml:space="preserve"> </w:t>
      </w:r>
      <w:r>
        <w:t xml:space="preserve">Marketing campaigns for Medicare Advantage members in senior communities like The Woodlands and Kingwood, highlighting low-cost comprehensive care.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Houston adults aged 35+ through local media partnerships and community events.</w:t>
      </w:r>
    </w:p>
    <w:p>
      <w:pPr>
        <w:numPr>
          <w:ilvl w:val="0"/>
          <w:numId w:val="1002"/>
        </w:numPr>
        <w:pStyle w:val="Compact"/>
      </w:pPr>
      <w:r>
        <w:rPr>
          <w:bCs/>
          <w:b/>
        </w:rPr>
        <w:t xml:space="preserve">Patient Acquisition:</w:t>
      </w:r>
      <w:r>
        <w:t xml:space="preserve"> </w:t>
      </w:r>
      <w:r>
        <w:t xml:space="preserve">Generate 850 new patient consultations (25% growth over baseline) by leveraging hyperlocal digital targeting in United States Houston ZIP codes.</w:t>
      </w:r>
    </w:p>
    <w:p>
      <w:pPr>
        <w:numPr>
          <w:ilvl w:val="0"/>
          <w:numId w:val="1002"/>
        </w:numPr>
        <w:pStyle w:val="Compact"/>
      </w:pPr>
      <w:r>
        <w:rPr>
          <w:bCs/>
          <w:b/>
        </w:rPr>
        <w:t xml:space="preserve">Retention:</w:t>
      </w:r>
      <w:r>
        <w:t xml:space="preserve"> </w:t>
      </w:r>
      <w:r>
        <w:t xml:space="preserve">Maintain 90% patient retention rate through personalized engagement (text reminders, email newsletters on Houston-specific eye health topics).</w:t>
      </w:r>
    </w:p>
    <w:p>
      <w:pPr>
        <w:numPr>
          <w:ilvl w:val="0"/>
          <w:numId w:val="1002"/>
        </w:numPr>
        <w:pStyle w:val="Compact"/>
      </w:pPr>
      <w:r>
        <w:rPr>
          <w:bCs/>
          <w:b/>
        </w:rPr>
        <w:t xml:space="preserve">Community Integration:</w:t>
      </w:r>
      <w:r>
        <w:t xml:space="preserve"> </w:t>
      </w:r>
      <w:r>
        <w:t xml:space="preserve">Establish 15+ community partnerships with Houston schools, senior centers, and corporate wellness programs by Q3.</w:t>
      </w:r>
    </w:p>
    <w:bookmarkEnd w:id="23"/>
    <w:bookmarkStart w:id="27" w:name="core-marketing-strategies-tactics"/>
    <w:p>
      <w:pPr>
        <w:pStyle w:val="Heading2"/>
      </w:pPr>
      <w:r>
        <w:t xml:space="preserve">Core Marketing Strategies &amp; Tactics</w:t>
      </w:r>
    </w:p>
    <w:bookmarkStart w:id="24" w:name="Xd68e01da5f97a4ba30ca49b30b7b74904b127e5"/>
    <w:p>
      <w:pPr>
        <w:pStyle w:val="Heading3"/>
      </w:pPr>
      <w:r>
        <w:t xml:space="preserve">Hyperlocal Digital Campaigns (Houston-Specific)</w:t>
      </w:r>
    </w:p>
    <w:p>
      <w:pPr>
        <w:pStyle w:val="FirstParagraph"/>
      </w:pPr>
      <w:r>
        <w:t xml:space="preserve">We will implement geofenced digital advertising targeting Houston neighborhoods within 5-mile radii of our practice locations. This includes:</w:t>
      </w:r>
    </w:p>
    <w:p>
      <w:pPr>
        <w:numPr>
          <w:ilvl w:val="0"/>
          <w:numId w:val="1003"/>
        </w:numPr>
        <w:pStyle w:val="Compact"/>
      </w:pPr>
      <w:r>
        <w:rPr>
          <w:bCs/>
          <w:b/>
        </w:rPr>
        <w:t xml:space="preserve">Google Local Service Ads:</w:t>
      </w:r>
      <w:r>
        <w:t xml:space="preserve"> </w:t>
      </w:r>
      <w:r>
        <w:t xml:space="preserve">Optimized for "optometrist near me" searches with Houston-specific keywords (e.g., "optometrist in Sugar Land," "diabetic eye exam Houston").</w:t>
      </w:r>
    </w:p>
    <w:p>
      <w:pPr>
        <w:numPr>
          <w:ilvl w:val="0"/>
          <w:numId w:val="1003"/>
        </w:numPr>
        <w:pStyle w:val="Compact"/>
      </w:pPr>
      <w:r>
        <w:rPr>
          <w:bCs/>
          <w:b/>
        </w:rPr>
        <w:t xml:space="preserve">Facebook/Instagram Geo-Targeting:</w:t>
      </w:r>
      <w:r>
        <w:t xml:space="preserve"> </w:t>
      </w:r>
      <w:r>
        <w:t xml:space="preserve">Content showcasing Houston landmarks (Discovery Green, Space Center) paired with eye health tips relevant to local activities like outdoor sports or humidity-related dry eyes.</w:t>
      </w:r>
    </w:p>
    <w:p>
      <w:pPr>
        <w:numPr>
          <w:ilvl w:val="0"/>
          <w:numId w:val="1003"/>
        </w:numPr>
        <w:pStyle w:val="Compact"/>
      </w:pPr>
      <w:r>
        <w:rPr>
          <w:bCs/>
          <w:b/>
        </w:rPr>
        <w:t xml:space="preserve">SEO for Houston Queries:</w:t>
      </w:r>
      <w:r>
        <w:t xml:space="preserve"> </w:t>
      </w:r>
      <w:r>
        <w:t xml:space="preserve">Developing location-specific pages ("Optometrist in Downtown Houston," "Affordable Eye Exams Near Memorial City") to dominate local search results.</w:t>
      </w:r>
    </w:p>
    <w:bookmarkEnd w:id="24"/>
    <w:bookmarkStart w:id="25" w:name="community-engagement-programs"/>
    <w:p>
      <w:pPr>
        <w:pStyle w:val="Heading3"/>
      </w:pPr>
      <w:r>
        <w:t xml:space="preserve">Community Engagement Programs</w:t>
      </w:r>
    </w:p>
    <w:p>
      <w:pPr>
        <w:pStyle w:val="FirstParagraph"/>
      </w:pPr>
      <w:r>
        <w:t xml:space="preserve">Beyond standard marketing, we'll embed our practice within Houston's community fabric:</w:t>
      </w:r>
    </w:p>
    <w:p>
      <w:pPr>
        <w:numPr>
          <w:ilvl w:val="0"/>
          <w:numId w:val="1004"/>
        </w:numPr>
        <w:pStyle w:val="Compact"/>
      </w:pPr>
      <w:r>
        <w:rPr>
          <w:bCs/>
          <w:b/>
        </w:rPr>
        <w:t xml:space="preserve">Free Vision Screenings:</w:t>
      </w:r>
      <w:r>
        <w:t xml:space="preserve"> </w:t>
      </w:r>
      <w:r>
        <w:t xml:space="preserve">Quarterly events at Houston public libraries (e.g., Central Library, Alief Branch) and community centers in underserved neighborhoods like East End.</w:t>
      </w:r>
    </w:p>
    <w:p>
      <w:pPr>
        <w:numPr>
          <w:ilvl w:val="0"/>
          <w:numId w:val="1004"/>
        </w:numPr>
        <w:pStyle w:val="Compact"/>
      </w:pPr>
      <w:r>
        <w:rPr>
          <w:bCs/>
          <w:b/>
        </w:rPr>
        <w:t xml:space="preserve">School Partnerships:</w:t>
      </w:r>
      <w:r>
        <w:t xml:space="preserve"> </w:t>
      </w:r>
      <w:r>
        <w:t xml:space="preserve">Collaborating with Houston Independent School District (HISD) for annual vision screenings, providing free follow-up exams for identified cases.</w:t>
      </w:r>
    </w:p>
    <w:p>
      <w:pPr>
        <w:numPr>
          <w:ilvl w:val="0"/>
          <w:numId w:val="1004"/>
        </w:numPr>
        <w:pStyle w:val="Compact"/>
      </w:pPr>
      <w:r>
        <w:rPr>
          <w:bCs/>
          <w:b/>
        </w:rPr>
        <w:t xml:space="preserve">Corporate Wellness Initiatives:</w:t>
      </w:r>
      <w:r>
        <w:t xml:space="preserve"> </w:t>
      </w:r>
      <w:r>
        <w:t xml:space="preserve">Offering on-site eye health workshops at major Houston employers (e.g., NASA, Memorial Hermann) focusing on screen-time fatigue in remote work environments.</w:t>
      </w:r>
    </w:p>
    <w:bookmarkEnd w:id="25"/>
    <w:bookmarkStart w:id="26" w:name="digital-experience-optimization"/>
    <w:p>
      <w:pPr>
        <w:pStyle w:val="Heading3"/>
      </w:pPr>
      <w:r>
        <w:t xml:space="preserve">Digital Experience Optimization</w:t>
      </w:r>
    </w:p>
    <w:p>
      <w:pPr>
        <w:pStyle w:val="FirstParagraph"/>
      </w:pPr>
      <w:r>
        <w:t xml:space="preserve">To differentiate our optometrist practice, we'll implement:</w:t>
      </w:r>
    </w:p>
    <w:p>
      <w:pPr>
        <w:numPr>
          <w:ilvl w:val="0"/>
          <w:numId w:val="1005"/>
        </w:numPr>
        <w:pStyle w:val="Compact"/>
      </w:pPr>
      <w:r>
        <w:rPr>
          <w:bCs/>
          <w:b/>
        </w:rPr>
        <w:t xml:space="preserve">Mobile-First Booking System:</w:t>
      </w:r>
      <w:r>
        <w:t xml:space="preserve"> </w:t>
      </w:r>
      <w:r>
        <w:t xml:space="preserve">Integrating real-time appointment scheduling for Houston residents with automatic reminders via SMS (critical in a city with high mobile usage).</w:t>
      </w:r>
    </w:p>
    <w:p>
      <w:pPr>
        <w:numPr>
          <w:ilvl w:val="0"/>
          <w:numId w:val="1005"/>
        </w:numPr>
        <w:pStyle w:val="Compact"/>
      </w:pPr>
      <w:r>
        <w:rPr>
          <w:bCs/>
          <w:b/>
        </w:rPr>
        <w:t xml:space="preserve">Houston-Focused Content Hub:</w:t>
      </w:r>
      <w:r>
        <w:t xml:space="preserve"> </w:t>
      </w:r>
      <w:r>
        <w:t xml:space="preserve">Blog and video series addressing local concerns: "Eye Care During Houston's Humidity," "Managing Eye Strain from Rice Stadium Events," "Best Sunglasses for Houston Summer UV."</w:t>
      </w:r>
    </w:p>
    <w:p>
      <w:pPr>
        <w:numPr>
          <w:ilvl w:val="0"/>
          <w:numId w:val="1005"/>
        </w:numPr>
        <w:pStyle w:val="Compact"/>
      </w:pPr>
      <w:r>
        <w:rPr>
          <w:bCs/>
          <w:b/>
        </w:rPr>
        <w:t xml:space="preserve">Patient Testimonials:</w:t>
      </w:r>
      <w:r>
        <w:t xml:space="preserve"> </w:t>
      </w:r>
      <w:r>
        <w:t xml:space="preserve">Video features of Houston residents (e.g., a Spring High School teacher, a NASA engineer) discussing their experience at our practice.</w:t>
      </w:r>
    </w:p>
    <w:bookmarkEnd w:id="26"/>
    <w:bookmarkEnd w:id="27"/>
    <w:bookmarkStart w:id="28" w:name="budget-allocation"/>
    <w:p>
      <w:pPr>
        <w:pStyle w:val="Heading2"/>
      </w:pPr>
      <w:r>
        <w:t xml:space="preserve">Budget Allocation</w:t>
      </w:r>
    </w:p>
    <w:p>
      <w:pPr>
        <w:pStyle w:val="FirstParagraph"/>
      </w:pPr>
      <w:r>
        <w:t xml:space="preserve">Total 12-month marketing budget: $148,500 (37% of total operational budget). Breakdown:</w:t>
      </w:r>
    </w:p>
    <w:p>
      <w:pPr>
        <w:numPr>
          <w:ilvl w:val="0"/>
          <w:numId w:val="1006"/>
        </w:numPr>
        <w:pStyle w:val="Compact"/>
      </w:pPr>
      <w:r>
        <w:t xml:space="preserve">Local Digital Advertising (Google/Facebook): $58,000</w:t>
      </w:r>
    </w:p>
    <w:p>
      <w:pPr>
        <w:numPr>
          <w:ilvl w:val="0"/>
          <w:numId w:val="1006"/>
        </w:numPr>
        <w:pStyle w:val="Compact"/>
      </w:pPr>
      <w:r>
        <w:t xml:space="preserve">Community Event Production: $32,500</w:t>
      </w:r>
    </w:p>
    <w:p>
      <w:pPr>
        <w:numPr>
          <w:ilvl w:val="0"/>
          <w:numId w:val="1006"/>
        </w:numPr>
        <w:pStyle w:val="Compact"/>
      </w:pPr>
      <w:r>
        <w:t xml:space="preserve">Content Creation &amp; SEO: $29,500</w:t>
      </w:r>
    </w:p>
    <w:p>
      <w:pPr>
        <w:numPr>
          <w:ilvl w:val="0"/>
          <w:numId w:val="1006"/>
        </w:numPr>
        <w:pStyle w:val="Compact"/>
      </w:pPr>
      <w:r>
        <w:t xml:space="preserve">Public Relations &amp; Partnerships: $18,500</w:t>
      </w:r>
    </w:p>
    <w:p>
      <w:pPr>
        <w:numPr>
          <w:ilvl w:val="0"/>
          <w:numId w:val="1006"/>
        </w:numPr>
        <w:pStyle w:val="Compact"/>
      </w:pPr>
      <w:r>
        <w:t xml:space="preserve">Miscellaneous (Contingency): $10,000</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January-March</w:t>
      </w:r>
    </w:p>
    <w:p>
      <w:pPr>
        <w:pStyle w:val="BodyText"/>
      </w:pPr>
      <w:r>
        <w:t xml:space="preserve">Landing page optimization for Houston keywords; Secure 3 school partnerships; Launch initial digital campaign targeting West Houston suburbs.</w:t>
      </w:r>
    </w:p>
    <w:p>
      <w:pPr>
        <w:pStyle w:val="BodyText"/>
      </w:pPr>
      <w:r>
        <w:t xml:space="preserve">Q2: April-June</w:t>
      </w:r>
    </w:p>
    <w:p>
      <w:pPr>
        <w:pStyle w:val="BodyText"/>
      </w:pPr>
      <w:r>
        <w:t xml:space="preserve">Host first community screening at Allen Parkway Library; Begin corporate wellness outreach to 5 Houston businesses; Implement SMS reminder system.</w:t>
      </w:r>
    </w:p>
    <w:p>
      <w:pPr>
        <w:pStyle w:val="BodyText"/>
      </w:pPr>
      <w:r>
        <w:t xml:space="preserve">Q3: July-September</w:t>
      </w:r>
    </w:p>
    <w:p>
      <w:pPr>
        <w:pStyle w:val="BodyText"/>
      </w:pPr>
      <w:r>
        <w:t xml:space="preserve">Deploy targeted campaigns for summer eye safety (Houston heat/humidity); Launch video content series featuring Houston landmarks; Secure partnership with Harris Health System.</w:t>
      </w:r>
    </w:p>
    <w:p>
      <w:pPr>
        <w:pStyle w:val="BodyText"/>
      </w:pPr>
      <w:r>
        <w:t xml:space="preserve">Q4: October-December</w:t>
      </w:r>
    </w:p>
    <w:p>
      <w:pPr>
        <w:pStyle w:val="BodyText"/>
      </w:pPr>
      <w:r>
        <w:t xml:space="preserve">Analyze year-end results; Plan 2025 marketing plan with Houston-specific adjustments; Host annual "Vision for Kids" event at local elementary schools.</w:t>
      </w:r>
    </w:p>
    <w:bookmarkEnd w:id="29"/>
    <w:bookmarkStart w:id="30" w:name="evaluation-metrics"/>
    <w:p>
      <w:pPr>
        <w:pStyle w:val="Heading2"/>
      </w:pPr>
      <w:r>
        <w:t xml:space="preserve">Evaluation Metrics</w:t>
      </w:r>
    </w:p>
    <w:p>
      <w:pPr>
        <w:pStyle w:val="FirstParagraph"/>
      </w:pPr>
      <w:r>
        <w:t xml:space="preserve">We will track success using real-time analytics:</w:t>
      </w:r>
    </w:p>
    <w:p>
      <w:pPr>
        <w:numPr>
          <w:ilvl w:val="0"/>
          <w:numId w:val="1007"/>
        </w:numPr>
        <w:pStyle w:val="Compact"/>
      </w:pPr>
      <w:r>
        <w:rPr>
          <w:bCs/>
          <w:b/>
        </w:rPr>
        <w:t xml:space="preserve">Primary KPI:</w:t>
      </w:r>
      <w:r>
        <w:t xml:space="preserve"> </w:t>
      </w:r>
      <w:r>
        <w:t xml:space="preserve">New patient acquisition cost (Target: &lt;$75 per new patient in United States Houston market)</w:t>
      </w:r>
    </w:p>
    <w:p>
      <w:pPr>
        <w:numPr>
          <w:ilvl w:val="0"/>
          <w:numId w:val="1007"/>
        </w:numPr>
        <w:pStyle w:val="Compact"/>
      </w:pPr>
      <w:r>
        <w:rPr>
          <w:bCs/>
          <w:b/>
        </w:rPr>
        <w:t xml:space="preserve">Digital Metrics:</w:t>
      </w:r>
      <w:r>
        <w:t xml:space="preserve"> </w:t>
      </w:r>
      <w:r>
        <w:t xml:space="preserve">Local search ranking position, geo-targeted ad click-through rate (Target: 4.5%+), website conversion rate</w:t>
      </w:r>
    </w:p>
    <w:p>
      <w:pPr>
        <w:numPr>
          <w:ilvl w:val="0"/>
          <w:numId w:val="1007"/>
        </w:numPr>
        <w:pStyle w:val="Compact"/>
      </w:pPr>
      <w:r>
        <w:rPr>
          <w:bCs/>
          <w:b/>
        </w:rPr>
        <w:t xml:space="preserve">Community Impact:</w:t>
      </w:r>
      <w:r>
        <w:t xml:space="preserve"> </w:t>
      </w:r>
      <w:r>
        <w:t xml:space="preserve">Number of screenings conducted, school partnership retention rate</w:t>
      </w:r>
    </w:p>
    <w:p>
      <w:pPr>
        <w:numPr>
          <w:ilvl w:val="0"/>
          <w:numId w:val="1007"/>
        </w:numPr>
        <w:pStyle w:val="Compact"/>
      </w:pPr>
      <w:r>
        <w:rPr>
          <w:bCs/>
          <w:b/>
        </w:rPr>
        <w:t xml:space="preserve">Satisfaction Metrics:</w:t>
      </w:r>
      <w:r>
        <w:t xml:space="preserve"> </w:t>
      </w:r>
      <w:r>
        <w:t xml:space="preserve">Patient Net Promoter Score (Target: 70+), repeat visit rate</w:t>
      </w:r>
    </w:p>
    <w:bookmarkEnd w:id="30"/>
    <w:bookmarkStart w:id="31" w:name="X7b1185a95f322be2fd263b45fabaa0a1ac248c7"/>
    <w:p>
      <w:pPr>
        <w:pStyle w:val="Heading2"/>
      </w:pPr>
      <w:r>
        <w:t xml:space="preserve">Conclusion: Houston-Centric Differentiation</w:t>
      </w:r>
    </w:p>
    <w:p>
      <w:pPr>
        <w:pStyle w:val="FirstParagraph"/>
      </w:pPr>
      <w:r>
        <w:t xml:space="preserve">This Marketing Plan positions our optometrist practice not merely as a healthcare provider, but as an essential Houston community partner. By deeply integrating with United States Houston's cultural fabric – from addressing humidity-specific eye issues to partnering with local schools and employers – we create authentic patient connections that competitors overlook. Unlike generic marketing approaches, this strategy leverages Houston's unique characteristics: its rapid growth, demographic diversity, and strong community networks. As the most populous city in Texas and a national hub for healthcare innovation, Houston demands a marketing plan as dynamic as its population. This comprehensive Marketing Plan delivers precisely that – ensuring our optometrist practice becomes synonymous with trustworthy eye care across every corner of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United States Houston</dc:title>
  <dc:creator/>
  <dc:language>en</dc:language>
  <cp:keywords/>
  <dcterms:created xsi:type="dcterms:W3CDTF">2026-07-23T18:08:19Z</dcterms:created>
  <dcterms:modified xsi:type="dcterms:W3CDTF">2026-07-23T18:08:19Z</dcterms:modified>
</cp:coreProperties>
</file>

<file path=docProps/custom.xml><?xml version="1.0" encoding="utf-8"?>
<Properties xmlns="http://schemas.openxmlformats.org/officeDocument/2006/custom-properties" xmlns:vt="http://schemas.openxmlformats.org/officeDocument/2006/docPropsVTypes"/>
</file>