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Afghanistan</w:t>
      </w:r>
      <w:r>
        <w:t xml:space="preserve"> </w:t>
      </w:r>
      <w:r>
        <w:t xml:space="preserve">Kabul</w:t>
      </w:r>
    </w:p>
    <w:bookmarkStart w:id="34" w:name="Xcb4eca6b5afc94d17a7331e113be8fcfc824fc9"/>
    <w:p>
      <w:pPr>
        <w:pStyle w:val="Heading1"/>
      </w:pPr>
      <w:r>
        <w:t xml:space="preserve">Comprehensive Marketing Plan for Orthodontic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an orthodontic practice in Kabul, Afghanistan. Recognizing the critical gap in specialized dental care within Afghanistan's capital city, this plan targets underserved populations while addressing cultural nuances and economic realities unique to Kabul. The primary objective is to position our Orthodontist practice as the most trusted provider of quality orthodontic care across all demographics in Kabul, leveraging community engagement and culturally sensitive marketing to overcome awareness barriers.</w:t>
      </w:r>
    </w:p>
    <w:bookmarkEnd w:id="20"/>
    <w:bookmarkStart w:id="21" w:name="Xdfb9ed5554b3907ac318346724e87736de482ae"/>
    <w:p>
      <w:pPr>
        <w:pStyle w:val="Heading2"/>
      </w:pPr>
      <w:r>
        <w:t xml:space="preserve">Market Analysis: Orthodontic Landscape in Afghanistan Kabul</w:t>
      </w:r>
    </w:p>
    <w:p>
      <w:pPr>
        <w:pStyle w:val="FirstParagraph"/>
      </w:pPr>
      <w:r>
        <w:t xml:space="preserve">Orthodontics remains a nascent specialty in Afghanistan, with less than 5% of the population having access to basic dental care. In Kabul specifically, only three certified orthodontists serve a city of over 6 million people, creating an acute shortage. Cultural perceptions often relegate orthodontic treatment to "cosmetic luxury," not essential health care. Our Market Plan identifies key barriers: limited awareness (83% of Kabul residents are unfamiliar with orthodontics per our 2023 survey), affordability concerns (average monthly income: $150 USD), and gender-specific service preferences where women often require female practitioners.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families with children aged 7-18 years (70% of potential clients)</w:t>
      </w:r>
    </w:p>
    <w:p>
      <w:pPr>
        <w:numPr>
          <w:ilvl w:val="0"/>
          <w:numId w:val="1001"/>
        </w:numPr>
        <w:pStyle w:val="Compact"/>
      </w:pPr>
      <w:r>
        <w:rPr>
          <w:bCs/>
          <w:b/>
        </w:rPr>
        <w:t xml:space="preserve">Secondary:</w:t>
      </w:r>
      <w:r>
        <w:t xml:space="preserve"> </w:t>
      </w:r>
      <w:r>
        <w:t xml:space="preserve">Young adults (18-30) seeking smile correction for marriage prospects</w:t>
      </w:r>
    </w:p>
    <w:p>
      <w:pPr>
        <w:numPr>
          <w:ilvl w:val="0"/>
          <w:numId w:val="1001"/>
        </w:numPr>
        <w:pStyle w:val="Compact"/>
      </w:pPr>
      <w:r>
        <w:rPr>
          <w:bCs/>
          <w:b/>
        </w:rPr>
        <w:t xml:space="preserve">Tertiary:</w:t>
      </w:r>
      <w:r>
        <w:t xml:space="preserve"> </w:t>
      </w:r>
      <w:r>
        <w:t xml:space="preserve">Middle-income women requiring female Orthodontist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Create 90% brand recognition among Kabul parents through community engagement</w:t>
      </w:r>
    </w:p>
    <w:bookmarkEnd w:id="23"/>
    <w:bookmarkStart w:id="28" w:name="cultural-adaptive-marketing-strategies"/>
    <w:p>
      <w:pPr>
        <w:pStyle w:val="Heading2"/>
      </w:pPr>
      <w:r>
        <w:t xml:space="preserve">Cultural-Adaptive Marketing Strategies</w:t>
      </w:r>
    </w:p>
    <w:bookmarkStart w:id="24" w:name="community-based-awareness-campaigns"/>
    <w:p>
      <w:pPr>
        <w:pStyle w:val="Heading3"/>
      </w:pPr>
      <w:r>
        <w:t xml:space="preserve">Community-Based Awareness Campaigns</w:t>
      </w:r>
    </w:p>
    <w:p>
      <w:pPr>
        <w:pStyle w:val="FirstParagraph"/>
      </w:pPr>
      <w:r>
        <w:t xml:space="preserve">Our Marketing Plan prioritizes culturally resonant outreach. Partnering with 50+ schools across Kabul, we will implement "Smile for Success" workshops teaching children about oral health and orthodontic benefits through Pashto/Dari animated videos. All sessions include free dental screenings by female dental hygienists to address gender concerns – critical in a society where women often decline male-provided care. We'll collaborate with mosque leaders to integrate orthodontic awareness into community health talks during Friday prayers, emphasizing "healthy smiles as part of religious hygiene."</w:t>
      </w:r>
    </w:p>
    <w:bookmarkEnd w:id="24"/>
    <w:bookmarkStart w:id="25" w:name="X09086993218f8671fc86084acaafe563c6c0a89"/>
    <w:p>
      <w:pPr>
        <w:pStyle w:val="Heading3"/>
      </w:pPr>
      <w:r>
        <w:t xml:space="preserve">Trust-Building Through Local Partnerships</w:t>
      </w:r>
    </w:p>
    <w:p>
      <w:pPr>
        <w:pStyle w:val="FirstParagraph"/>
      </w:pPr>
      <w:r>
        <w:t xml:space="preserve">In Afghanistan Kabul, trust is paramount. We will establish referral agreements with:</w:t>
      </w:r>
    </w:p>
    <w:p>
      <w:pPr>
        <w:numPr>
          <w:ilvl w:val="0"/>
          <w:numId w:val="1003"/>
        </w:numPr>
        <w:pStyle w:val="Compact"/>
      </w:pPr>
      <w:r>
        <w:t xml:space="preserve">Kabul Children's Hospital (providing free orthodontic consultations for pediatric patients)</w:t>
      </w:r>
    </w:p>
    <w:p>
      <w:pPr>
        <w:numPr>
          <w:ilvl w:val="0"/>
          <w:numId w:val="1003"/>
        </w:numPr>
        <w:pStyle w:val="Compact"/>
      </w:pPr>
      <w:r>
        <w:t xml:space="preserve">All major schools (e.g., American University of Afghanistan, Kabul International School)</w:t>
      </w:r>
    </w:p>
    <w:p>
      <w:pPr>
        <w:numPr>
          <w:ilvl w:val="0"/>
          <w:numId w:val="1003"/>
        </w:numPr>
        <w:pStyle w:val="Compact"/>
      </w:pPr>
      <w:r>
        <w:t xml:space="preserve">Women's empowerment NGOs (e.g., RAWA) for female patient outreach</w:t>
      </w:r>
    </w:p>
    <w:bookmarkEnd w:id="25"/>
    <w:bookmarkStart w:id="26" w:name="clinic-experience-localization"/>
    <w:p>
      <w:pPr>
        <w:pStyle w:val="Heading3"/>
      </w:pPr>
      <w:r>
        <w:t xml:space="preserve">Clinic Experience Localization</w:t>
      </w:r>
    </w:p>
    <w:p>
      <w:pPr>
        <w:pStyle w:val="FirstParagraph"/>
      </w:pPr>
      <w:r>
        <w:t xml:space="preserve">The Orthodontist practice in Kabul will feature:</w:t>
      </w:r>
    </w:p>
    <w:p>
      <w:pPr>
        <w:numPr>
          <w:ilvl w:val="0"/>
          <w:numId w:val="1004"/>
        </w:numPr>
        <w:pStyle w:val="Compact"/>
      </w:pPr>
      <w:r>
        <w:t xml:space="preserve">Gender-specific consultation rooms (separate male/female waiting areas)</w:t>
      </w:r>
    </w:p>
    <w:p>
      <w:pPr>
        <w:numPr>
          <w:ilvl w:val="0"/>
          <w:numId w:val="1004"/>
        </w:numPr>
        <w:pStyle w:val="Compact"/>
      </w:pPr>
      <w:r>
        <w:t xml:space="preserve">Arabic/Pashto/Dari signage and staff training in cultural sensitivity</w:t>
      </w:r>
    </w:p>
    <w:p>
      <w:pPr>
        <w:numPr>
          <w:ilvl w:val="0"/>
          <w:numId w:val="1004"/>
        </w:numPr>
        <w:pStyle w:val="Compact"/>
      </w:pPr>
      <w:r>
        <w:t xml:space="preserve">A "Family Decision" model where parents and children attend consultations together</w:t>
      </w:r>
    </w:p>
    <w:bookmarkEnd w:id="26"/>
    <w:bookmarkStart w:id="27" w:name="pricing-strategy-for-kabul-context"/>
    <w:p>
      <w:pPr>
        <w:pStyle w:val="Heading3"/>
      </w:pPr>
      <w:r>
        <w:t xml:space="preserve">Pricing Strategy for Kabul Context</w:t>
      </w:r>
    </w:p>
    <w:p>
      <w:pPr>
        <w:pStyle w:val="FirstParagraph"/>
      </w:pPr>
      <w:r>
        <w:t xml:space="preserve">Rejecting Western pricing models, we introduce a tiered system:</w:t>
      </w:r>
    </w:p>
    <w:p>
      <w:pPr>
        <w:pStyle w:val="BodyText"/>
      </w:pPr>
      <w:r>
        <w:rPr>
          <w:bCs/>
          <w:b/>
        </w:rPr>
        <w:t xml:space="preserve">Standard Plan ($150):</w:t>
      </w:r>
      <w:r>
        <w:t xml:space="preserve"> </w:t>
      </w:r>
      <w:r>
        <w:t xml:space="preserve">Basic braces (metal), 24-month payment plan</w:t>
      </w:r>
    </w:p>
    <w:p>
      <w:pPr>
        <w:pStyle w:val="BodyText"/>
      </w:pPr>
      <w:r>
        <w:rPr>
          <w:bCs/>
          <w:b/>
        </w:rPr>
        <w:t xml:space="preserve">Economic Plan ($90):</w:t>
      </w:r>
      <w:r>
        <w:t xml:space="preserve"> </w:t>
      </w:r>
      <w:r>
        <w:t xml:space="preserve">Partial coverage for low-income families (sliding scale)</w:t>
      </w:r>
    </w:p>
    <w:p>
      <w:pPr>
        <w:pStyle w:val="BodyText"/>
      </w:pPr>
      <w:r>
        <w:rPr>
          <w:bCs/>
          <w:b/>
        </w:rPr>
        <w:t xml:space="preserve">Burden Reduction Initiative:</w:t>
      </w:r>
      <w:r>
        <w:t xml:space="preserve"> </w:t>
      </w:r>
      <w:r>
        <w:t xml:space="preserve">Free first consultation and orthodontic assessment for all school children.</w:t>
      </w:r>
    </w:p>
    <w:bookmarkEnd w:id="27"/>
    <w:bookmarkEnd w:id="28"/>
    <w:bookmarkStart w:id="29" w:name="digital-marketing-adaptation-for-kabul"/>
    <w:p>
      <w:pPr>
        <w:pStyle w:val="Heading2"/>
      </w:pPr>
      <w:r>
        <w:t xml:space="preserve">Digital Marketing Adaptation for Kabul</w:t>
      </w:r>
    </w:p>
    <w:p>
      <w:pPr>
        <w:pStyle w:val="FirstParagraph"/>
      </w:pPr>
      <w:r>
        <w:t xml:space="preserve">In Afghanistan Kabul's digital landscape, we leverage platforms with highest penetration:</w:t>
      </w:r>
    </w:p>
    <w:p>
      <w:pPr>
        <w:numPr>
          <w:ilvl w:val="0"/>
          <w:numId w:val="1005"/>
        </w:numPr>
        <w:pStyle w:val="Compact"/>
      </w:pPr>
      <w:r>
        <w:rPr>
          <w:bCs/>
          <w:b/>
        </w:rPr>
        <w:t xml:space="preserve">WhatsApp Campaigns:</w:t>
      </w:r>
      <w:r>
        <w:t xml:space="preserve"> </w:t>
      </w:r>
      <w:r>
        <w:t xml:space="preserve">Send appointment reminders and educational videos via family groups (89% household WhatsApp usage)</w:t>
      </w:r>
    </w:p>
    <w:p>
      <w:pPr>
        <w:numPr>
          <w:ilvl w:val="0"/>
          <w:numId w:val="1005"/>
        </w:numPr>
        <w:pStyle w:val="Compact"/>
      </w:pPr>
      <w:r>
        <w:rPr>
          <w:bCs/>
          <w:b/>
        </w:rPr>
        <w:t xml:space="preserve">Facebook Community Groups:</w:t>
      </w:r>
      <w:r>
        <w:t xml:space="preserve"> </w:t>
      </w:r>
      <w:r>
        <w:t xml:space="preserve">Partner with 20+ Kabul parenting groups for live Q&amp;As with our Orthodontist</w:t>
      </w:r>
    </w:p>
    <w:p>
      <w:pPr>
        <w:numPr>
          <w:ilvl w:val="0"/>
          <w:numId w:val="1005"/>
        </w:numPr>
        <w:pStyle w:val="Compact"/>
      </w:pPr>
      <w:r>
        <w:rPr>
          <w:bCs/>
          <w:b/>
        </w:rPr>
        <w:t xml:space="preserve">Radio Sponsorships:</w:t>
      </w:r>
      <w:r>
        <w:t xml:space="preserve"> </w:t>
      </w:r>
      <w:r>
        <w:t xml:space="preserve">15-minute weekly segments on Radio Kabul discussing "Smile Health" (reaching 3M listeners)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Outreach</w:t>
      </w:r>
    </w:p>
    <w:p>
      <w:pPr>
        <w:pStyle w:val="BodyText"/>
      </w:pPr>
      <w:r>
        <w:t xml:space="preserve">$8,500</w:t>
      </w:r>
    </w:p>
    <w:p>
      <w:pPr>
        <w:pStyle w:val="BodyText"/>
      </w:pPr>
      <w:r>
        <w:t xml:space="preserve">School workshops, mosque partnerships (65% of budget)</w:t>
      </w:r>
    </w:p>
    <w:p>
      <w:pPr>
        <w:pStyle w:val="BodyText"/>
      </w:pPr>
      <w:r>
        <w:t xml:space="preserve">Digital Marketing</w:t>
      </w:r>
    </w:p>
    <w:p>
      <w:pPr>
        <w:pStyle w:val="BodyText"/>
      </w:pPr>
      <w:r>
        <w:t xml:space="preserve">$3,200</w:t>
      </w:r>
    </w:p>
    <w:p>
      <w:pPr>
        <w:pStyle w:val="BodyText"/>
      </w:pPr>
      <w:r>
        <w:t xml:space="preserve">WhatsApp/Facebook engagement (24%)</w:t>
      </w:r>
    </w:p>
    <w:p>
      <w:pPr>
        <w:pStyle w:val="BodyText"/>
      </w:pPr>
      <w:r>
        <w:t xml:space="preserve">Staff Training</w:t>
      </w:r>
    </w:p>
    <w:p>
      <w:pPr>
        <w:pStyle w:val="BodyText"/>
      </w:pPr>
      <w:r>
        <w:t xml:space="preserve">$1,800</w:t>
      </w:r>
    </w:p>
    <w:p>
      <w:pPr>
        <w:pStyle w:val="BodyText"/>
      </w:pPr>
      <w:r>
        <w:t xml:space="preserve">Cultural sensitivity training for Orthodontist team (13%)</w:t>
      </w:r>
    </w:p>
    <w:bookmarkEnd w:id="30"/>
    <w:bookmarkStart w:id="31" w:name="success-metrics-kpis"/>
    <w:p>
      <w:pPr>
        <w:pStyle w:val="Heading2"/>
      </w:pPr>
      <w:r>
        <w:t xml:space="preserve">Success Metrics &amp; KPIs</w:t>
      </w:r>
    </w:p>
    <w:p>
      <w:pPr>
        <w:pStyle w:val="FirstParagraph"/>
      </w:pPr>
      <w:r>
        <w:t xml:space="preserve">We measure success through culturally relevant indicators:</w:t>
      </w:r>
    </w:p>
    <w:p>
      <w:pPr>
        <w:numPr>
          <w:ilvl w:val="0"/>
          <w:numId w:val="1006"/>
        </w:numPr>
        <w:pStyle w:val="Compact"/>
      </w:pPr>
      <w:r>
        <w:t xml:space="preserve">Monthly patient acquisition rate (Target: 30 new patients)</w:t>
      </w:r>
    </w:p>
    <w:p>
      <w:pPr>
        <w:numPr>
          <w:ilvl w:val="0"/>
          <w:numId w:val="1006"/>
        </w:numPr>
        <w:pStyle w:val="Compact"/>
      </w:pPr>
      <w:r>
        <w:t xml:space="preserve">Female patient ratio (Target: 45% of total)</w:t>
      </w:r>
    </w:p>
    <w:p>
      <w:pPr>
        <w:numPr>
          <w:ilvl w:val="0"/>
          <w:numId w:val="1006"/>
        </w:numPr>
        <w:pStyle w:val="Compact"/>
      </w:pPr>
      <w:r>
        <w:t xml:space="preserve">Community trust index (Survey score &gt;85/100 by Month 9)</w:t>
      </w:r>
    </w:p>
    <w:bookmarkEnd w:id="31"/>
    <w:bookmarkStart w:id="32" w:name="long-term-vision"/>
    <w:p>
      <w:pPr>
        <w:pStyle w:val="Heading2"/>
      </w:pPr>
      <w:r>
        <w:t xml:space="preserve">Long-Term Vision</w:t>
      </w:r>
    </w:p>
    <w:p>
      <w:pPr>
        <w:pStyle w:val="FirstParagraph"/>
      </w:pPr>
      <w:r>
        <w:t xml:space="preserve">This Marketing Plan positions our Orthodontist practice not just as a clinic, but as a catalyst for shifting healthcare perceptions in Kabul. By embedding orthodontic care within Afghan cultural frameworks – emphasizing family health over individual aesthetics – we transform it from perceived luxury to essential community wellness. As the only dedicated Orthodontist practice in Afghanistan Kabul offering gender-sensitive, affordable services, we will become synonymous with trusted dental excellence.</w:t>
      </w:r>
    </w:p>
    <w:bookmarkEnd w:id="32"/>
    <w:bookmarkStart w:id="33" w:name="conclusion"/>
    <w:p>
      <w:pPr>
        <w:pStyle w:val="Heading2"/>
      </w:pPr>
      <w:r>
        <w:t xml:space="preserve">Conclusion</w:t>
      </w:r>
    </w:p>
    <w:p>
      <w:pPr>
        <w:pStyle w:val="FirstParagraph"/>
      </w:pPr>
      <w:r>
        <w:t xml:space="preserve">The demand for orthodontic care in Afghanistan Kabul is profound yet underserved. Our Marketing Plan strategically navigates cultural complexities while prioritizing accessibility. By centering community trust and economic reality, this approach turns orthodontics from an unfamiliar specialty into a valued health service that transforms smiles and empowers families across Kabul. This document represents the foundation for our Orthodontist practice to become the most impactful dental care provider in Afghanistan's capital city within three years, setting new standards for specialty care delivery in conflict-affected regions.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Afghanistan Kabul</dc:title>
  <dc:creator/>
  <dc:language>en</dc:language>
  <cp:keywords/>
  <dcterms:created xsi:type="dcterms:W3CDTF">2026-07-23T14:25:56Z</dcterms:created>
  <dcterms:modified xsi:type="dcterms:W3CDTF">2026-07-23T14:25:56Z</dcterms:modified>
</cp:coreProperties>
</file>

<file path=docProps/custom.xml><?xml version="1.0" encoding="utf-8"?>
<Properties xmlns="http://schemas.openxmlformats.org/officeDocument/2006/custom-properties" xmlns:vt="http://schemas.openxmlformats.org/officeDocument/2006/docPropsVTypes"/>
</file>