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32" w:name="Xff49d4447c777b774ec3228351eff05c784b8e4"/>
    <w:p>
      <w:pPr>
        <w:pStyle w:val="Heading1"/>
      </w:pPr>
      <w:r>
        <w:t xml:space="preserve">Comprehensive Marketing Plan for an Orthodontist Practice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in Argentina Córdoba. As the second-largest city in Argentina with a population exceeding 1.3 million, Córdoba presents significant opportunity for an advanced orthodontic service that combines cutting-edge technology with culturally attuned patient care. This plan targets the underserved segments of children, teenagers, and adult patients seeking discreet and effective orthodontic solutions. The core focus is on differentiating our practice through personalized care, transparent pricing aligned with Argentina Córdoba's economic realities, and community integration—ensuring our Orthodontist practice becomes the trusted dental health partner for families across the region.</w:t>
      </w:r>
    </w:p>
    <w:bookmarkEnd w:id="20"/>
    <w:bookmarkStart w:id="21" w:name="Xc5ffac89190bac86d9c8befab9603a36fcb3b1e"/>
    <w:p>
      <w:pPr>
        <w:pStyle w:val="Heading2"/>
      </w:pPr>
      <w:r>
        <w:t xml:space="preserve">Market Analysis: Argentina Córdoba Context</w:t>
      </w:r>
    </w:p>
    <w:p>
      <w:pPr>
        <w:pStyle w:val="FirstParagraph"/>
      </w:pPr>
      <w:r>
        <w:t xml:space="preserve">The orthodontic market in Argentina Córdoba is experiencing steady growth driven by rising disposable income, increased health awareness, and expanding private insurance coverage. However, a significant gap exists between demand and accessible quality care—many existing practices lack modern technology (e.g., clear aligners, digital scans) or offer pricing structures that exclude middle-income families. Competitor analysis reveals three key segments: large chain dental clinics (offering standardized but impersonal service), budget-focused local practitioners (limited technological capabilities), and a few boutique studios targeting affluent clients exclusively. Crucially, Córdoba's demographic profile shows 35% of residents are under 18, creating a strong pediatric orthodontic market, while adult treatment demand is rising by 12% annually as cosmetic dentistry gains cultural acceptance in Argentina.</w:t>
      </w:r>
    </w:p>
    <w:bookmarkEnd w:id="21"/>
    <w:bookmarkStart w:id="22" w:name="marketing-objectives-smart-goals"/>
    <w:p>
      <w:pPr>
        <w:pStyle w:val="Heading2"/>
      </w:pPr>
      <w:r>
        <w:t xml:space="preserve">Marketing Objectives (SMART Goals)</w:t>
      </w:r>
    </w:p>
    <w:p>
      <w:pPr>
        <w:numPr>
          <w:ilvl w:val="0"/>
          <w:numId w:val="1001"/>
        </w:numPr>
        <w:pStyle w:val="Compact"/>
      </w:pPr>
      <w:r>
        <w:rPr>
          <w:bCs/>
          <w:b/>
        </w:rPr>
        <w:t xml:space="preserve">Short-term (0-6 months):</w:t>
      </w:r>
      <w:r>
        <w:t xml:space="preserve"> </w:t>
      </w:r>
      <w:r>
        <w:t xml:space="preserve">Achieve 50% brand recognition in Córdoba neighborhoods within a 10km radius of our clinic through targeted community engagement.</w:t>
      </w:r>
    </w:p>
    <w:p>
      <w:pPr>
        <w:numPr>
          <w:ilvl w:val="0"/>
          <w:numId w:val="1001"/>
        </w:numPr>
        <w:pStyle w:val="Compact"/>
      </w:pPr>
      <w:r>
        <w:rPr>
          <w:bCs/>
          <w:b/>
        </w:rPr>
        <w:t xml:space="preserve">Mid-term (6-18 months):</w:t>
      </w:r>
      <w:r>
        <w:t xml:space="preserve"> </w:t>
      </w:r>
      <w:r>
        <w:t xml:space="preserve">Acquire 350 new patients, with 45% being adult/teenage patients seeking clear aligners—a key differentiator from competitors.</w:t>
      </w:r>
    </w:p>
    <w:p>
      <w:pPr>
        <w:numPr>
          <w:ilvl w:val="0"/>
          <w:numId w:val="1001"/>
        </w:numPr>
        <w:pStyle w:val="Compact"/>
      </w:pPr>
      <w:r>
        <w:rPr>
          <w:bCs/>
          <w:b/>
        </w:rPr>
        <w:t xml:space="preserve">Long-term (18-36 months):</w:t>
      </w:r>
      <w:r>
        <w:t xml:space="preserve"> </w:t>
      </w:r>
      <w:r>
        <w:t xml:space="preserve">Establish the practice as Córdoba's #1 orthodontic referral source through partnerships with 20+ local pediatricians, schools, and fitness centers across Argentina Córdoba.</w:t>
      </w:r>
    </w:p>
    <w:bookmarkEnd w:id="22"/>
    <w:bookmarkStart w:id="23" w:name="target-audience-segmentation"/>
    <w:p>
      <w:pPr>
        <w:pStyle w:val="Heading2"/>
      </w:pPr>
      <w:r>
        <w:t xml:space="preserve">Target Audience Segmentation</w:t>
      </w:r>
    </w:p>
    <w:p>
      <w:pPr>
        <w:pStyle w:val="FirstParagraph"/>
      </w:pPr>
      <w:r>
        <w:t xml:space="preserve">We prioritize three distinct segments within Argentina Córdoba:</w:t>
      </w:r>
    </w:p>
    <w:p>
      <w:pPr>
        <w:numPr>
          <w:ilvl w:val="0"/>
          <w:numId w:val="1002"/>
        </w:numPr>
        <w:pStyle w:val="Compact"/>
      </w:pPr>
      <w:r>
        <w:rPr>
          <w:bCs/>
          <w:b/>
        </w:rPr>
        <w:t xml:space="preserve">Parents of Children (6-14 years):</w:t>
      </w:r>
      <w:r>
        <w:t xml:space="preserve"> </w:t>
      </w:r>
      <w:r>
        <w:t xml:space="preserve">Primary decision-makers seeking early intervention. They value convenience, transparent costs (e.g., fixed pricing plans for braces), and practice safety certifications common in Córdoba's regulated healthcare environment.</w:t>
      </w:r>
    </w:p>
    <w:p>
      <w:pPr>
        <w:numPr>
          <w:ilvl w:val="0"/>
          <w:numId w:val="1002"/>
        </w:numPr>
        <w:pStyle w:val="Compact"/>
      </w:pPr>
      <w:r>
        <w:rPr>
          <w:bCs/>
          <w:b/>
        </w:rPr>
        <w:t xml:space="preserve">Teenagers &amp; Young Adults (15-25 years):</w:t>
      </w:r>
      <w:r>
        <w:t xml:space="preserve"> </w:t>
      </w:r>
      <w:r>
        <w:t xml:space="preserve">Driven by aesthetics and social confidence. They prioritize invisible solutions (Invisalign®), digital consultations, and mobile-friendly communication—key for tech-savvy Cordoban youth.</w:t>
      </w:r>
    </w:p>
    <w:p>
      <w:pPr>
        <w:numPr>
          <w:ilvl w:val="0"/>
          <w:numId w:val="1002"/>
        </w:numPr>
        <w:pStyle w:val="Compact"/>
      </w:pPr>
      <w:r>
        <w:rPr>
          <w:bCs/>
          <w:b/>
        </w:rPr>
        <w:t xml:space="preserve">Adults (26+ years):</w:t>
      </w:r>
      <w:r>
        <w:t xml:space="preserve"> </w:t>
      </w:r>
      <w:r>
        <w:t xml:space="preserve">Representing 30% of the target market, they seek discreet correction without "childish" braces. We'll emphasize adult-specific solutions like lingual braces and same-day consultations to address their time-sensitive needs in Argentina's fast-paced urban centers.</w:t>
      </w:r>
    </w:p>
    <w:bookmarkEnd w:id="23"/>
    <w:bookmarkStart w:id="27" w:name="Xfec46cf99f855c444b95ac849142687e7bc67db"/>
    <w:p>
      <w:pPr>
        <w:pStyle w:val="Heading2"/>
      </w:pPr>
      <w:r>
        <w:t xml:space="preserve">Marketing Strategies &amp; Tactics for Argentina Córdoba</w:t>
      </w:r>
    </w:p>
    <w:p>
      <w:pPr>
        <w:pStyle w:val="FirstParagraph"/>
      </w:pPr>
      <w:r>
        <w:t xml:space="preserve">Our strategies blend digital precision with hyper-local community presence:</w:t>
      </w:r>
    </w:p>
    <w:bookmarkStart w:id="24" w:name="digital-marketing-40-of-budget"/>
    <w:p>
      <w:pPr>
        <w:pStyle w:val="Heading3"/>
      </w:pPr>
      <w:r>
        <w:t xml:space="preserve">1. Digital Marketing (40% of Budget)</w:t>
      </w:r>
    </w:p>
    <w:p>
      <w:pPr>
        <w:numPr>
          <w:ilvl w:val="0"/>
          <w:numId w:val="1003"/>
        </w:numPr>
        <w:pStyle w:val="Compact"/>
      </w:pPr>
      <w:r>
        <w:rPr>
          <w:bCs/>
          <w:b/>
        </w:rPr>
        <w:t xml:space="preserve">Cordoba-Optimized Social Media:</w:t>
      </w:r>
      <w:r>
        <w:t xml:space="preserve"> </w:t>
      </w:r>
      <w:r>
        <w:t xml:space="preserve">Leverage Instagram and Facebook with localized content—e.g., "¿Buscas un Ortopedista en Córdoba? Nuestros casos de sonrisas transformadas" (using Spanish phrases resonant for Argentine audiences). Partner with Cordoban micro-influencers (parents, local teens) for authentic testimonials.</w:t>
      </w:r>
    </w:p>
    <w:p>
      <w:pPr>
        <w:numPr>
          <w:ilvl w:val="0"/>
          <w:numId w:val="1003"/>
        </w:numPr>
        <w:pStyle w:val="Compact"/>
      </w:pPr>
      <w:r>
        <w:rPr>
          <w:bCs/>
          <w:b/>
        </w:rPr>
        <w:t xml:space="preserve">SEO &amp; Local Listings:</w:t>
      </w:r>
      <w:r>
        <w:t xml:space="preserve"> </w:t>
      </w:r>
      <w:r>
        <w:t xml:space="preserve">Dominate Google "orthodontist in Córdoba Argentina" with localized content: blog posts like "5 Reasons to Choose an Orthodontist in Córdoba Over Nearby Cities" and optimize for Spanish/Argentine keywords (e.g., "ortodoncia con alineadores en Córdoba").</w:t>
      </w:r>
    </w:p>
    <w:p>
      <w:pPr>
        <w:numPr>
          <w:ilvl w:val="0"/>
          <w:numId w:val="1003"/>
        </w:numPr>
        <w:pStyle w:val="Compact"/>
      </w:pPr>
      <w:r>
        <w:rPr>
          <w:bCs/>
          <w:b/>
        </w:rPr>
        <w:t xml:space="preserve">Mobile-First Patient Portal:</w:t>
      </w:r>
      <w:r>
        <w:t xml:space="preserve"> </w:t>
      </w:r>
      <w:r>
        <w:t xml:space="preserve">Implement a WhatsApp-based appointment system—critical for Argentina's high mobile usage—offering real-time slot availability in Cordoba.</w:t>
      </w:r>
    </w:p>
    <w:bookmarkEnd w:id="24"/>
    <w:bookmarkStart w:id="25" w:name="community-integration-30-of-budget"/>
    <w:p>
      <w:pPr>
        <w:pStyle w:val="Heading3"/>
      </w:pPr>
      <w:r>
        <w:t xml:space="preserve">2. Community Integration (30% of Budget)</w:t>
      </w:r>
    </w:p>
    <w:p>
      <w:pPr>
        <w:numPr>
          <w:ilvl w:val="0"/>
          <w:numId w:val="1004"/>
        </w:numPr>
        <w:pStyle w:val="Compact"/>
      </w:pPr>
      <w:r>
        <w:rPr>
          <w:bCs/>
          <w:b/>
        </w:rPr>
        <w:t xml:space="preserve">School &amp; University Partnerships:</w:t>
      </w:r>
      <w:r>
        <w:t xml:space="preserve"> </w:t>
      </w:r>
      <w:r>
        <w:t xml:space="preserve">Offer free "Smile Health" workshops at public schools (e.g., Colegio Nacional de Córdoba) and universities (UNC, UTN), focusing on early orthodontic evaluation.</w:t>
      </w:r>
    </w:p>
    <w:p>
      <w:pPr>
        <w:numPr>
          <w:ilvl w:val="0"/>
          <w:numId w:val="1004"/>
        </w:numPr>
        <w:pStyle w:val="Compact"/>
      </w:pPr>
      <w:r>
        <w:rPr>
          <w:bCs/>
          <w:b/>
        </w:rPr>
        <w:t xml:space="preserve">Local Sponsorships:</w:t>
      </w:r>
      <w:r>
        <w:t xml:space="preserve"> </w:t>
      </w:r>
      <w:r>
        <w:t xml:space="preserve">Support Cordoban community events like the Feria del Libro or local soccer tournaments with branded booths offering free dental screenings—building visibility in high-traffic public spaces.</w:t>
      </w:r>
    </w:p>
    <w:p>
      <w:pPr>
        <w:numPr>
          <w:ilvl w:val="0"/>
          <w:numId w:val="1004"/>
        </w:numPr>
        <w:pStyle w:val="Compact"/>
      </w:pPr>
      <w:r>
        <w:rPr>
          <w:bCs/>
          <w:b/>
        </w:rPr>
        <w:t xml:space="preserve">Referral Program:</w:t>
      </w:r>
      <w:r>
        <w:t xml:space="preserve"> </w:t>
      </w:r>
      <w:r>
        <w:t xml:space="preserve">Create a "Bring a Friend" incentive for existing patients (e.g., 10% discount on next visit), leveraging Cordoban social networks where word-of-mouth is powerful.</w:t>
      </w:r>
    </w:p>
    <w:bookmarkEnd w:id="25"/>
    <w:bookmarkStart w:id="26" w:name="X70adeec0e145bfa37171a5f270cabd9d115abff"/>
    <w:p>
      <w:pPr>
        <w:pStyle w:val="Heading3"/>
      </w:pPr>
      <w:r>
        <w:t xml:space="preserve">3. Differentiated Patient Experience (20% of Budget)</w:t>
      </w:r>
    </w:p>
    <w:p>
      <w:pPr>
        <w:numPr>
          <w:ilvl w:val="0"/>
          <w:numId w:val="1005"/>
        </w:numPr>
        <w:pStyle w:val="Compact"/>
      </w:pPr>
      <w:r>
        <w:rPr>
          <w:bCs/>
          <w:b/>
        </w:rPr>
        <w:t xml:space="preserve">Transparent Pricing:</w:t>
      </w:r>
      <w:r>
        <w:t xml:space="preserve"> </w:t>
      </w:r>
      <w:r>
        <w:t xml:space="preserve">Publish clear, all-inclusive fee sheets on our website for common treatments (e.g., "Braces in Córdoba: $850 USD + 12 months interest-free" to align with Argentina's currency realities).</w:t>
      </w:r>
    </w:p>
    <w:p>
      <w:pPr>
        <w:numPr>
          <w:ilvl w:val="0"/>
          <w:numId w:val="1005"/>
        </w:numPr>
        <w:pStyle w:val="Compact"/>
      </w:pPr>
      <w:r>
        <w:rPr>
          <w:bCs/>
          <w:b/>
        </w:rPr>
        <w:t xml:space="preserve">Cultural Sensitivity Training:</w:t>
      </w:r>
      <w:r>
        <w:t xml:space="preserve"> </w:t>
      </w:r>
      <w:r>
        <w:t xml:space="preserve">Train staff to address local nuances—e.g., understanding family dynamics in Argentine households, using respectful terms like "señor/a" when addressing patients.</w:t>
      </w:r>
    </w:p>
    <w:p>
      <w:pPr>
        <w:numPr>
          <w:ilvl w:val="0"/>
          <w:numId w:val="1005"/>
        </w:numPr>
        <w:pStyle w:val="Compact"/>
      </w:pPr>
      <w:r>
        <w:rPr>
          <w:bCs/>
          <w:b/>
        </w:rPr>
        <w:t xml:space="preserve">Aftercare Support:</w:t>
      </w:r>
      <w:r>
        <w:t xml:space="preserve"> </w:t>
      </w:r>
      <w:r>
        <w:t xml:space="preserve">Provide free monthly check-up reminders via SMS (common in Argentina) and host quarterly "Smile Maintenance" workshops at our Córdoba clinic.</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Total Budget: $18,500 USD for Year 1</w:t>
      </w:r>
    </w:p>
    <w:p>
      <w:pPr>
        <w:numPr>
          <w:ilvl w:val="0"/>
          <w:numId w:val="1006"/>
        </w:numPr>
        <w:pStyle w:val="Compact"/>
      </w:pPr>
      <w:r>
        <w:t xml:space="preserve">Digital Marketing: $7,400 (40%) – Includes targeted Facebook/Instagram ads in Córdoba zip codes.</w:t>
      </w:r>
    </w:p>
    <w:p>
      <w:pPr>
        <w:numPr>
          <w:ilvl w:val="0"/>
          <w:numId w:val="1006"/>
        </w:numPr>
        <w:pStyle w:val="Compact"/>
      </w:pPr>
      <w:r>
        <w:t xml:space="preserve">Community Events &amp; Sponsorships: $5,550 (30%) – School workshops, event booths, and local influencer collaborations.</w:t>
      </w:r>
    </w:p>
    <w:p>
      <w:pPr>
        <w:numPr>
          <w:ilvl w:val="0"/>
          <w:numId w:val="1006"/>
        </w:numPr>
        <w:pStyle w:val="Compact"/>
      </w:pPr>
      <w:r>
        <w:t xml:space="preserve">Patient Experience Tools: $3,700 (20%) – WhatsApp integration platform and printed Spanish-language materials.</w:t>
      </w:r>
    </w:p>
    <w:p>
      <w:pPr>
        <w:numPr>
          <w:ilvl w:val="0"/>
          <w:numId w:val="1006"/>
        </w:numPr>
        <w:pStyle w:val="Compact"/>
      </w:pPr>
      <w:r>
        <w:t xml:space="preserve">Contingency &amp; Analytics: $1,850 (10%) – For adjusting strategies based on Córdoba-specific data tracking.</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 school partnerships. Host first community event at a Córdoba public park.</w:t>
      </w:r>
    </w:p>
    <w:p>
      <w:pPr>
        <w:pStyle w:val="BodyText"/>
      </w:pPr>
      <w:r>
        <w:rPr>
          <w:bCs/>
          <w:b/>
        </w:rPr>
        <w:t xml:space="preserve">Months 4-6:</w:t>
      </w:r>
      <w:r>
        <w:t xml:space="preserve"> </w:t>
      </w:r>
      <w:r>
        <w:t xml:space="preserve">Roll out referral program, optimize SEO for Cordoba, and initiate university collaborations.</w:t>
      </w:r>
    </w:p>
    <w:p>
      <w:pPr>
        <w:pStyle w:val="BodyText"/>
      </w:pPr>
      <w:r>
        <w:rPr>
          <w:bCs/>
          <w:b/>
        </w:rPr>
        <w:t xml:space="preserve">Months 7-12:</w:t>
      </w:r>
      <w:r>
        <w:t xml:space="preserve"> </w:t>
      </w:r>
      <w:r>
        <w:t xml:space="preserve">Scale successful tactics (e.g., expand school workshops to 5 new locations in Argentina Córdoba), introduce adult-focused campaigns.</w:t>
      </w:r>
    </w:p>
    <w:bookmarkEnd w:id="29"/>
    <w:bookmarkStart w:id="30" w:name="evaluation-metrics"/>
    <w:p>
      <w:pPr>
        <w:pStyle w:val="Heading2"/>
      </w:pPr>
      <w:r>
        <w:t xml:space="preserve">Evaluation Metrics</w:t>
      </w:r>
    </w:p>
    <w:p>
      <w:pPr>
        <w:pStyle w:val="FirstParagraph"/>
      </w:pPr>
      <w:r>
        <w:t xml:space="preserve">We measure success through Cordoba-specific KPIs:</w:t>
      </w:r>
    </w:p>
    <w:p>
      <w:pPr>
        <w:numPr>
          <w:ilvl w:val="0"/>
          <w:numId w:val="1007"/>
        </w:numPr>
        <w:pStyle w:val="Compact"/>
      </w:pPr>
      <w:r>
        <w:rPr>
          <w:bCs/>
          <w:b/>
        </w:rPr>
        <w:t xml:space="preserve">Brand Awareness:</w:t>
      </w:r>
      <w:r>
        <w:t xml:space="preserve"> </w:t>
      </w:r>
      <w:r>
        <w:t xml:space="preserve">Track Google searches for "ortodoncia Córdoba" weekly (target: 40% increase in 6 months).</w:t>
      </w:r>
    </w:p>
    <w:p>
      <w:pPr>
        <w:numPr>
          <w:ilvl w:val="0"/>
          <w:numId w:val="1007"/>
        </w:numPr>
        <w:pStyle w:val="Compact"/>
      </w:pPr>
      <w:r>
        <w:rPr>
          <w:bCs/>
          <w:b/>
        </w:rPr>
        <w:t xml:space="preserve">Patient Acquisition Cost (PAC):</w:t>
      </w:r>
      <w:r>
        <w:t xml:space="preserve"> </w:t>
      </w:r>
      <w:r>
        <w:t xml:space="preserve">Aim for PAC of $35 USD per new patient—below industry average in Argentina.</w:t>
      </w:r>
    </w:p>
    <w:p>
      <w:pPr>
        <w:numPr>
          <w:ilvl w:val="0"/>
          <w:numId w:val="1007"/>
        </w:numPr>
        <w:pStyle w:val="Compact"/>
      </w:pPr>
      <w:r>
        <w:rPr>
          <w:bCs/>
          <w:b/>
        </w:rPr>
        <w:t xml:space="preserve">Client Retention:</w:t>
      </w:r>
      <w:r>
        <w:t xml:space="preserve"> </w:t>
      </w:r>
      <w:r>
        <w:t xml:space="preserve">Target 75% repeat patients via referral program and aftercare engagement.</w:t>
      </w:r>
    </w:p>
    <w:p>
      <w:pPr>
        <w:numPr>
          <w:ilvl w:val="0"/>
          <w:numId w:val="1007"/>
        </w:numPr>
        <w:pStyle w:val="Compact"/>
      </w:pPr>
      <w:r>
        <w:rPr>
          <w:bCs/>
          <w:b/>
        </w:rPr>
        <w:t xml:space="preserve">Community Impact:</w:t>
      </w:r>
      <w:r>
        <w:t xml:space="preserve"> </w:t>
      </w:r>
      <w:r>
        <w:t xml:space="preserve">Measure event attendance (target: 200+ participants at each workshop).</w:t>
      </w:r>
    </w:p>
    <w:bookmarkEnd w:id="30"/>
    <w:bookmarkStart w:id="31" w:name="conclusion"/>
    <w:p>
      <w:pPr>
        <w:pStyle w:val="Heading2"/>
      </w:pPr>
      <w:r>
        <w:t xml:space="preserve">Conclusion</w:t>
      </w:r>
    </w:p>
    <w:p>
      <w:pPr>
        <w:pStyle w:val="FirstParagraph"/>
      </w:pPr>
      <w:r>
        <w:t xml:space="preserve">This Marketing Plan positions our Orthodontist practice as the culturally fluent, technologically advanced standard-bearer for orthodontic care in Argentina Córdoba. By addressing unmet needs through localized digital engagement, community investment, and patient-centric service—tailored to Córdoba's socioeconomic landscape—we will capture market share while building lasting trust. The plan’s phased approach ensures sustainable growth within Argentina's economic context, transforming our practice from a service provider into an indispensable health partner for every family in the Córdoba region. Success will be measured not just in patient numbers, but in the smiles of thousands across Argentina Córdoba.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Argentina Córdoba</dc:title>
  <dc:creator/>
  <cp:keywords/>
  <dcterms:created xsi:type="dcterms:W3CDTF">2026-07-23T22:48:31Z</dcterms:created>
  <dcterms:modified xsi:type="dcterms:W3CDTF">2026-07-23T22:48:31Z</dcterms:modified>
</cp:coreProperties>
</file>

<file path=docProps/custom.xml><?xml version="1.0" encoding="utf-8"?>
<Properties xmlns="http://schemas.openxmlformats.org/officeDocument/2006/custom-properties" xmlns:vt="http://schemas.openxmlformats.org/officeDocument/2006/docPropsVTypes"/>
</file>