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Orthodontist</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32" w:name="X54e36c72b6554148ced2a4d4d0a47da1839bb60"/>
    <w:p>
      <w:pPr>
        <w:pStyle w:val="Heading1"/>
      </w:pPr>
      <w:r>
        <w:t xml:space="preserve">Comprehensive Marketing Plan for Orthodontist Practice in Australia Brisbane</w:t>
      </w:r>
    </w:p>
    <w:p>
      <w:pPr>
        <w:pStyle w:val="FirstParagraph"/>
      </w:pPr>
      <w:r>
        <w:t xml:space="preserve">This strategic Marketing Plan outlines a targeted approach for an Orthodontist practice operating within the vibrant healthcare market of Australia Brisbane. Designed to establish leadership, attract new patients, and foster long-term community relationships, this document prioritizes local relevance while addressing the unique dynamics of dental care in Queensland's largest city.</w:t>
      </w:r>
    </w:p>
    <w:bookmarkStart w:id="20" w:name="executive-summary"/>
    <w:p>
      <w:pPr>
        <w:pStyle w:val="Heading2"/>
      </w:pPr>
      <w:r>
        <w:t xml:space="preserve">Executive Summary</w:t>
      </w:r>
    </w:p>
    <w:p>
      <w:pPr>
        <w:pStyle w:val="FirstParagraph"/>
      </w:pPr>
      <w:r>
        <w:t xml:space="preserve">The Australian Brisbane orthodontic market is highly competitive yet ripe with opportunity. With a population exceeding 2.5 million and a growing number of families seeking quality smile solutions, this Marketing Plan positions the Orthodontist practice as the premier choice for braces, clear aligners, and preventative care in Brisbane. The strategy leverages hyper-local targeting, digital innovation, and community integration to differentiate from competitors across Australia Brisbane.</w:t>
      </w:r>
    </w:p>
    <w:bookmarkEnd w:id="20"/>
    <w:bookmarkStart w:id="21" w:name="X09fdffbc4301b2057d94f2697fd6fefd13bbf60"/>
    <w:p>
      <w:pPr>
        <w:pStyle w:val="Heading2"/>
      </w:pPr>
      <w:r>
        <w:t xml:space="preserve">Market Analysis: Australia Brisbane Context</w:t>
      </w:r>
    </w:p>
    <w:p>
      <w:pPr>
        <w:pStyle w:val="FirstParagraph"/>
      </w:pPr>
      <w:r>
        <w:t xml:space="preserve">Brisbane's orthodontic landscape is shaped by specific factors. High rates of sports participation (notably rugby and water sports in Queensland's climate) lead to increased dental trauma, creating demand for emergency orthodontic care. Additionally, Brisbane families prioritize early intervention; 35% of children aged 7-12 require initial assessment per Orthodontic Association of Australia data. The practice must address these local needs while navigating key challenges: high patient expectations, insurance complexities (Medicare covers only limited cases for under-18s), and the dominance of established clinics in inner-city suburbs like Southbank and Fortitude Valley.</w:t>
      </w:r>
    </w:p>
    <w:bookmarkEnd w:id="21"/>
    <w:bookmarkStart w:id="22" w:name="target-audience"/>
    <w:p>
      <w:pPr>
        <w:pStyle w:val="Heading2"/>
      </w:pPr>
      <w:r>
        <w:t xml:space="preserve">Target Audience</w:t>
      </w:r>
    </w:p>
    <w:p>
      <w:pPr>
        <w:pStyle w:val="FirstParagraph"/>
      </w:pPr>
      <w:r>
        <w:t xml:space="preserve">This Marketing Plan focuses on two core segments:</w:t>
      </w:r>
    </w:p>
    <w:p>
      <w:pPr>
        <w:numPr>
          <w:ilvl w:val="0"/>
          <w:numId w:val="1001"/>
        </w:numPr>
        <w:pStyle w:val="Compact"/>
      </w:pPr>
      <w:r>
        <w:rPr>
          <w:bCs/>
          <w:b/>
        </w:rPr>
        <w:t xml:space="preserve">Families with Children (7-16 years):</w:t>
      </w:r>
      <w:r>
        <w:t xml:space="preserve"> </w:t>
      </w:r>
      <w:r>
        <w:t xml:space="preserve">Primary target for early orthodontic intervention. Brisbane parents value convenience, transparent pricing, and child-friendly environments. Suburbs like Kangaroo Point, Clayfield, and Mount Gravatt represent high-potential zones.</w:t>
      </w:r>
    </w:p>
    <w:p>
      <w:pPr>
        <w:numPr>
          <w:ilvl w:val="0"/>
          <w:numId w:val="1001"/>
        </w:numPr>
        <w:pStyle w:val="Compact"/>
      </w:pPr>
      <w:r>
        <w:rPr>
          <w:bCs/>
          <w:b/>
        </w:rPr>
        <w:t xml:space="preserve">Adults (18-45 years):</w:t>
      </w:r>
      <w:r>
        <w:t xml:space="preserve"> </w:t>
      </w:r>
      <w:r>
        <w:t xml:space="preserve">Growing segment seeking discreet solutions (e.g., clear aligners). Brisbane's professional workforce prioritizes aesthetics and minimal disruption to work life. Digital marketing is critical for reaching this group.</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Acquire 150 new patient consultations within the first 6 months in Australia Brisbane.</w:t>
      </w:r>
    </w:p>
    <w:p>
      <w:pPr>
        <w:numPr>
          <w:ilvl w:val="0"/>
          <w:numId w:val="1002"/>
        </w:numPr>
        <w:pStyle w:val="Compact"/>
      </w:pPr>
      <w:r>
        <w:t xml:space="preserve">Achieve 40% brand recognition among Brisbane parents with children aged 7-16 via community engagement.</w:t>
      </w:r>
    </w:p>
    <w:p>
      <w:pPr>
        <w:numPr>
          <w:ilvl w:val="0"/>
          <w:numId w:val="1002"/>
        </w:numPr>
        <w:pStyle w:val="Compact"/>
      </w:pPr>
      <w:r>
        <w:t xml:space="preserve">Increase online visibility for "Orthodontist Brisbane" by ranking in top 3 Google results for key terms.</w:t>
      </w:r>
    </w:p>
    <w:p>
      <w:pPr>
        <w:numPr>
          <w:ilvl w:val="0"/>
          <w:numId w:val="1002"/>
        </w:numPr>
        <w:pStyle w:val="Compact"/>
      </w:pPr>
      <w:r>
        <w:t xml:space="preserve">Boost patient retention to 85% through enhanced communication and loyalty programs.</w:t>
      </w:r>
    </w:p>
    <w:bookmarkEnd w:id="23"/>
    <w:bookmarkStart w:id="27" w:name="marketing-strategies-tactics"/>
    <w:p>
      <w:pPr>
        <w:pStyle w:val="Heading2"/>
      </w:pPr>
      <w:r>
        <w:t xml:space="preserve">Marketing Strategies &amp; Tactics</w:t>
      </w:r>
    </w:p>
    <w:bookmarkStart w:id="24" w:name="Xc88fa432b8728a9a486441a1e9492c11e1a7e4e"/>
    <w:p>
      <w:pPr>
        <w:pStyle w:val="Heading3"/>
      </w:pPr>
      <w:r>
        <w:t xml:space="preserve">1. Hyper-Local Digital Dominance (Core to Australia Brisbane Strategy)</w:t>
      </w:r>
    </w:p>
    <w:p>
      <w:pPr>
        <w:pStyle w:val="FirstParagraph"/>
      </w:pPr>
      <w:r>
        <w:rPr>
          <w:bCs/>
          <w:b/>
        </w:rPr>
        <w:t xml:space="preserve">Search Engine Optimization (SEO):</w:t>
      </w:r>
      <w:r>
        <w:t xml:space="preserve"> </w:t>
      </w:r>
      <w:r>
        <w:t xml:space="preserve">Optimize all digital content for "Orthodontist in Brisbane," "braces near me Brisbane," and "adult orthodontics Australia." Create location-specific landing pages for key suburbs. Target local keywords like "Brisbane dental clinic" to capture high-intent searches.</w:t>
      </w:r>
    </w:p>
    <w:p>
      <w:pPr>
        <w:pStyle w:val="BodyText"/>
      </w:pPr>
      <w:r>
        <w:rPr>
          <w:bCs/>
          <w:b/>
        </w:rPr>
        <w:t xml:space="preserve">Google Ads Campaigns:</w:t>
      </w:r>
      <w:r>
        <w:t xml:space="preserve"> </w:t>
      </w:r>
      <w:r>
        <w:t xml:space="preserve">Run geo-targeted campaigns focusing on Brisbane suburbs within a 10km radius of the practice. Use ad copy emphasizing local expertise: "Your Brisbane Orthodontist – Family-Centered Care Since 20XX."</w:t>
      </w:r>
    </w:p>
    <w:p>
      <w:pPr>
        <w:pStyle w:val="BodyText"/>
      </w:pPr>
      <w:r>
        <w:rPr>
          <w:bCs/>
          <w:b/>
        </w:rPr>
        <w:t xml:space="preserve">Social Media (Facebook/Instagram):</w:t>
      </w:r>
      <w:r>
        <w:t xml:space="preserve"> </w:t>
      </w:r>
      <w:r>
        <w:t xml:space="preserve">Share locally relevant content: "Brisbane Summer Dental Tips" (managing sports injuries), "Orthodontic Success Stories from Westfield Chermside Families," and live Q&amp;As with the Brisbane Orthodontist. Partner with Brisbane parenting influencers for authentic reach.</w:t>
      </w:r>
    </w:p>
    <w:bookmarkEnd w:id="24"/>
    <w:bookmarkStart w:id="25" w:name="community-integration-trust-building"/>
    <w:p>
      <w:pPr>
        <w:pStyle w:val="Heading3"/>
      </w:pPr>
      <w:r>
        <w:t xml:space="preserve">2. Community Integration &amp; Trust Building</w:t>
      </w:r>
    </w:p>
    <w:p>
      <w:pPr>
        <w:pStyle w:val="FirstParagraph"/>
      </w:pPr>
      <w:r>
        <w:rPr>
          <w:bCs/>
          <w:b/>
        </w:rPr>
        <w:t xml:space="preserve">School &amp; Sports Partnerships:</w:t>
      </w:r>
      <w:r>
        <w:t xml:space="preserve"> </w:t>
      </w:r>
      <w:r>
        <w:t xml:space="preserve">Collaborate with Brisbane primary schools (e.g., in Paddington, Indooroopilly) for free "Smile Health" workshops. Sponsor local sports clubs (e.g., Brisbane Lions Academy, community rugby teams) to position as the orthodontic partner for athletes.</w:t>
      </w:r>
    </w:p>
    <w:p>
      <w:pPr>
        <w:pStyle w:val="BodyText"/>
      </w:pPr>
      <w:r>
        <w:rPr>
          <w:bCs/>
          <w:b/>
        </w:rPr>
        <w:t xml:space="preserve">Community Events:</w:t>
      </w:r>
      <w:r>
        <w:t xml:space="preserve"> </w:t>
      </w:r>
      <w:r>
        <w:t xml:space="preserve">Host free "Dental Health Days" at Brisbane locations like Queen's Park or local libraries. Offer complimentary smile assessments and oral hygiene kits. This builds trust beyond traditional advertising in Australia Brisbane.</w:t>
      </w:r>
    </w:p>
    <w:p>
      <w:pPr>
        <w:pStyle w:val="BodyText"/>
      </w:pPr>
      <w:r>
        <w:rPr>
          <w:bCs/>
          <w:b/>
        </w:rPr>
        <w:t xml:space="preserve">Local Media Engagement:</w:t>
      </w:r>
      <w:r>
        <w:t xml:space="preserve"> </w:t>
      </w:r>
      <w:r>
        <w:t xml:space="preserve">Pitch stories to Brisbane media (The Courier-Mail, 4BC) about orthodontic trends, such as "How Queensland's Weather Affects Your Teeth" or "Why Brisbane Families Choose Invisalign."</w:t>
      </w:r>
    </w:p>
    <w:bookmarkEnd w:id="25"/>
    <w:bookmarkStart w:id="26" w:name="X00cb0d8aef273bc3db7ca2ca86ac2813decc95e"/>
    <w:p>
      <w:pPr>
        <w:pStyle w:val="Heading3"/>
      </w:pPr>
      <w:r>
        <w:t xml:space="preserve">3. Patient Experience &amp; Loyalty (Critical for Orthodontist Reputation)</w:t>
      </w:r>
    </w:p>
    <w:p>
      <w:pPr>
        <w:pStyle w:val="FirstParagraph"/>
      </w:pPr>
      <w:r>
        <w:rPr>
          <w:bCs/>
          <w:b/>
        </w:rPr>
        <w:t xml:space="preserve">Personalized Communication:</w:t>
      </w:r>
      <w:r>
        <w:t xml:space="preserve"> </w:t>
      </w:r>
      <w:r>
        <w:t xml:space="preserve">Implement SMS/email reminders for appointments with Brisbane-specific notes ("Don't forget your sunscreen – it's 32°C in South Brisbane today!"). Use patient names and suburb data in follow-ups.</w:t>
      </w:r>
    </w:p>
    <w:p>
      <w:pPr>
        <w:pStyle w:val="BodyText"/>
      </w:pPr>
      <w:r>
        <w:rPr>
          <w:bCs/>
          <w:b/>
        </w:rPr>
        <w:t xml:space="preserve">Loyalty Program:</w:t>
      </w:r>
      <w:r>
        <w:t xml:space="preserve"> </w:t>
      </w:r>
      <w:r>
        <w:t xml:space="preserve">"Brisbane Smile Rewards" for referrals: Existing patients receive $50 off treatment when they refer a friend from the same suburb, reinforcing local community ties.</w:t>
      </w:r>
    </w:p>
    <w:p>
      <w:pPr>
        <w:pStyle w:val="BodyText"/>
      </w:pPr>
      <w:r>
        <w:rPr>
          <w:bCs/>
          <w:b/>
        </w:rPr>
        <w:t xml:space="preserve">Transparent Pricing:</w:t>
      </w:r>
      <w:r>
        <w:t xml:space="preserve"> </w:t>
      </w:r>
      <w:r>
        <w:t xml:space="preserve">Publish clear Brisbane-specific treatment costs on the website (e.g., "Invisalign® in Brisbane: From $4,990"), reducing anxiety around out-of-pocket expenses common in Australia's healthcare system.</w:t>
      </w:r>
    </w:p>
    <w:bookmarkEnd w:id="26"/>
    <w:bookmarkEnd w:id="27"/>
    <w:bookmarkStart w:id="28" w:name="budget-allocation"/>
    <w:p>
      <w:pPr>
        <w:pStyle w:val="Heading2"/>
      </w:pPr>
      <w:r>
        <w:t xml:space="preserve">Budget Allocation</w:t>
      </w:r>
    </w:p>
    <w:p>
      <w:pPr>
        <w:pStyle w:val="FirstParagraph"/>
      </w:pPr>
      <w:r>
        <w:rPr>
          <w:bCs/>
          <w:b/>
        </w:rPr>
        <w:t xml:space="preserve">Digital Marketing (50%):</w:t>
      </w:r>
      <w:r>
        <w:t xml:space="preserve"> </w:t>
      </w:r>
      <w:r>
        <w:t xml:space="preserve">SEO tools, Google Ads, social media management ($15,000).</w:t>
      </w:r>
    </w:p>
    <w:p>
      <w:pPr>
        <w:pStyle w:val="BodyText"/>
      </w:pPr>
      <w:r>
        <w:rPr>
          <w:bCs/>
          <w:b/>
        </w:rPr>
        <w:t xml:space="preserve">Community &amp; Events (35%):</w:t>
      </w:r>
      <w:r>
        <w:t xml:space="preserve"> </w:t>
      </w:r>
      <w:r>
        <w:t xml:space="preserve">School workshops, sports sponsorships, event materials ($12,000).</w:t>
      </w:r>
    </w:p>
    <w:p>
      <w:pPr>
        <w:pStyle w:val="BodyText"/>
      </w:pPr>
      <w:r>
        <w:rPr>
          <w:bCs/>
          <w:b/>
        </w:rPr>
        <w:t xml:space="preserve">Content &amp; PR (15%):</w:t>
      </w:r>
      <w:r>
        <w:t xml:space="preserve"> </w:t>
      </w:r>
      <w:r>
        <w:t xml:space="preserve">Blog content creation, media outreach ($5,000).</w:t>
      </w:r>
    </w:p>
    <w:bookmarkEnd w:id="28"/>
    <w:bookmarkStart w:id="29" w:name="kpis-for-success"/>
    <w:p>
      <w:pPr>
        <w:pStyle w:val="Heading2"/>
      </w:pPr>
      <w:r>
        <w:t xml:space="preserve">KPIs for Success</w:t>
      </w:r>
    </w:p>
    <w:p>
      <w:pPr>
        <w:numPr>
          <w:ilvl w:val="0"/>
          <w:numId w:val="1003"/>
        </w:numPr>
        <w:pStyle w:val="Compact"/>
      </w:pPr>
      <w:r>
        <w:t xml:space="preserve">Daily tracking of "Orthodontist Brisbane" website search volume and conversion rates.</w:t>
      </w:r>
    </w:p>
    <w:p>
      <w:pPr>
        <w:numPr>
          <w:ilvl w:val="0"/>
          <w:numId w:val="1003"/>
        </w:numPr>
        <w:pStyle w:val="Compact"/>
      </w:pPr>
      <w:r>
        <w:t xml:space="preserve">Social media engagement rate (target: 8% in Brisbane community groups).</w:t>
      </w:r>
    </w:p>
    <w:p>
      <w:pPr>
        <w:numPr>
          <w:ilvl w:val="0"/>
          <w:numId w:val="1003"/>
        </w:numPr>
        <w:pStyle w:val="Compact"/>
      </w:pPr>
      <w:r>
        <w:t xml:space="preserve">Number of new patients from referral programs (goal: 30% of new cases).</w:t>
      </w:r>
    </w:p>
    <w:p>
      <w:pPr>
        <w:numPr>
          <w:ilvl w:val="0"/>
          <w:numId w:val="1003"/>
        </w:numPr>
        <w:pStyle w:val="Compact"/>
      </w:pPr>
      <w:r>
        <w:t xml:space="preserve">Patient satisfaction scores via post-consultation surveys (target: 4.7/5).</w:t>
      </w:r>
    </w:p>
    <w:bookmarkEnd w:id="29"/>
    <w:bookmarkStart w:id="30" w:name="X27d6a14d3dbd620d0cfcd4e0733829eff785f9d"/>
    <w:p>
      <w:pPr>
        <w:pStyle w:val="Heading2"/>
      </w:pPr>
      <w:r>
        <w:t xml:space="preserve">Why This Marketing Plan Works for Australia Brisbane</w:t>
      </w:r>
    </w:p>
    <w:p>
      <w:pPr>
        <w:pStyle w:val="FirstParagraph"/>
      </w:pPr>
      <w:r>
        <w:t xml:space="preserve">This plan is not generic; it’s embedded in Brisbane's identity. By focusing on local challenges (sports injuries, climate), leveraging suburb-specific targeting, and prioritizing community partnerships over broad advertising, the Orthodontist practice becomes an intrinsic part of Brisbane’s healthcare fabric. Unlike national campaigns, this approach acknowledges that a "Brisbane Orthodontist" is trusted because they understand the city's unique rhythm – from the humidity affecting dental appliances to parents needing care after school sports. It moves beyond merely selling services to becoming a community health partner, essential for sustainable growth in Australia Brisbane’s competitive market.</w:t>
      </w:r>
    </w:p>
    <w:bookmarkEnd w:id="30"/>
    <w:bookmarkStart w:id="31" w:name="conclusion"/>
    <w:p>
      <w:pPr>
        <w:pStyle w:val="Heading2"/>
      </w:pPr>
      <w:r>
        <w:t xml:space="preserve">Conclusion</w:t>
      </w:r>
    </w:p>
    <w:p>
      <w:pPr>
        <w:pStyle w:val="FirstParagraph"/>
      </w:pPr>
      <w:r>
        <w:t xml:space="preserve">This Marketing Plan provides a clear, actionable roadmap for an Orthodontist practice to thrive in Australia Brisbane. By centering local relevance, digital precision, and community trust-building, the practice will establish itself as the most trusted orthodontic provider across Queensland. The strategies outlined are designed not just to attract patients today but to cultivate lifelong relationships within the Brisbane community – ensuring long-term success for this Orthodontist practice in a dynamic Australian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Orthodontist Practice in Australia Brisbane</dc:title>
  <dc:creator/>
  <dc:language>en</dc:language>
  <cp:keywords/>
  <dcterms:created xsi:type="dcterms:W3CDTF">2026-07-23T18:08:07Z</dcterms:created>
  <dcterms:modified xsi:type="dcterms:W3CDTF">2026-07-23T18:08:07Z</dcterms:modified>
</cp:coreProperties>
</file>

<file path=docProps/custom.xml><?xml version="1.0" encoding="utf-8"?>
<Properties xmlns="http://schemas.openxmlformats.org/officeDocument/2006/custom-properties" xmlns:vt="http://schemas.openxmlformats.org/officeDocument/2006/docPropsVTypes"/>
</file>