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32" w:name="Xdbf27d44ec0407099dcff9d13b3af9f519eca0e"/>
    <w:p>
      <w:pPr>
        <w:pStyle w:val="Heading1"/>
      </w:pPr>
      <w:r>
        <w:t xml:space="preserve">Comprehensive Marketing Plan: Premier Orthodontist Practice in Australia Melbourne</w:t>
      </w:r>
    </w:p>
    <w:bookmarkStart w:id="20" w:name="executive-summary"/>
    <w:p>
      <w:pPr>
        <w:pStyle w:val="Heading2"/>
      </w:pPr>
      <w:r>
        <w:t xml:space="preserve">Executive Summary</w:t>
      </w:r>
    </w:p>
    <w:p>
      <w:pPr>
        <w:pStyle w:val="FirstParagraph"/>
      </w:pPr>
      <w:r>
        <w:t xml:space="preserve">This Marketing Plan outlines a targeted strategy to establish and grow a leading orthodontic practice within the competitive healthcare landscape of Australia Melbourne. Our focus is on delivering exceptional patient experiences, leveraging digital innovation, and embedding our brand into the fabric of Melbourne communities. As an Orthodontist serving Australia Melbourne, we prioritize evidence-based care combined with personalized service to meet the unique needs of Melburnians seeking orthodontic solutions.</w:t>
      </w:r>
    </w:p>
    <w:bookmarkEnd w:id="20"/>
    <w:bookmarkStart w:id="21" w:name="Xe15df6e760e35a61bcda423d500f6c5dae1b5b7"/>
    <w:p>
      <w:pPr>
        <w:pStyle w:val="Heading2"/>
      </w:pPr>
      <w:r>
        <w:t xml:space="preserve">Market Analysis: Australia Melbourne Context</w:t>
      </w:r>
    </w:p>
    <w:p>
      <w:pPr>
        <w:pStyle w:val="FirstParagraph"/>
      </w:pPr>
      <w:r>
        <w:t xml:space="preserve">Melbourne, Australia’s second-largest city and a hub for healthcare innovation, presents both opportunities and challenges. With over 5 million residents across diverse suburbs (from affluent Toorak to vibrant inner-city neighborhoods), demand for orthodontic care is robust. Key market insights include:</w:t>
      </w:r>
    </w:p>
    <w:p>
      <w:pPr>
        <w:numPr>
          <w:ilvl w:val="0"/>
          <w:numId w:val="1001"/>
        </w:numPr>
        <w:pStyle w:val="Compact"/>
      </w:pPr>
      <w:r>
        <w:t xml:space="preserve">30% of Australian children aged 12-14 wear braces, with increasing adult demand for cosmetic treatments like Invisalign.</w:t>
      </w:r>
    </w:p>
    <w:p>
      <w:pPr>
        <w:numPr>
          <w:ilvl w:val="0"/>
          <w:numId w:val="1001"/>
        </w:numPr>
        <w:pStyle w:val="Compact"/>
      </w:pPr>
      <w:r>
        <w:t xml:space="preserve">High competition: Melbourne has over 400 orthodontists, but few differentiate through community integration and technology.</w:t>
      </w:r>
    </w:p>
    <w:p>
      <w:pPr>
        <w:numPr>
          <w:ilvl w:val="0"/>
          <w:numId w:val="1001"/>
        </w:numPr>
        <w:pStyle w:val="Compact"/>
      </w:pPr>
      <w:r>
        <w:t xml:space="preserve">Patient priorities in Australia Melbourne: Transparency (costs/rebates), convenience (online booking), and trust in local expertise.</w:t>
      </w:r>
    </w:p>
    <w:bookmarkEnd w:id="21"/>
    <w:bookmarkStart w:id="22" w:name="target-audience"/>
    <w:p>
      <w:pPr>
        <w:pStyle w:val="Heading2"/>
      </w:pPr>
      <w:r>
        <w:t xml:space="preserve">Target Audience</w:t>
      </w:r>
    </w:p>
    <w:p>
      <w:pPr>
        <w:pStyle w:val="FirstParagraph"/>
      </w:pPr>
      <w:r>
        <w:t xml:space="preserve">Our core audience comprises:</w:t>
      </w:r>
    </w:p>
    <w:p>
      <w:pPr>
        <w:numPr>
          <w:ilvl w:val="0"/>
          <w:numId w:val="1002"/>
        </w:numPr>
        <w:pStyle w:val="Compact"/>
      </w:pPr>
      <w:r>
        <w:rPr>
          <w:bCs/>
          <w:b/>
        </w:rPr>
        <w:t xml:space="preserve">Families with children aged 8-16</w:t>
      </w:r>
      <w:r>
        <w:t xml:space="preserve">: Prioritizing early intervention, school-related treatment, and Medicare rebate awareness.</w:t>
      </w:r>
    </w:p>
    <w:p>
      <w:pPr>
        <w:numPr>
          <w:ilvl w:val="0"/>
          <w:numId w:val="1002"/>
        </w:numPr>
        <w:pStyle w:val="Compact"/>
      </w:pPr>
      <w:r>
        <w:rPr>
          <w:bCs/>
          <w:b/>
        </w:rPr>
        <w:t xml:space="preserve">Adults (25-45)</w:t>
      </w:r>
      <w:r>
        <w:t xml:space="preserve">: Seeking discreet, modern solutions (clear aligners) amid busy Melbourne lifestyles.</w:t>
      </w:r>
    </w:p>
    <w:p>
      <w:pPr>
        <w:numPr>
          <w:ilvl w:val="0"/>
          <w:numId w:val="1002"/>
        </w:numPr>
        <w:pStyle w:val="Compact"/>
      </w:pPr>
      <w:r>
        <w:rPr>
          <w:bCs/>
          <w:b/>
        </w:rPr>
        <w:t xml:space="preserve">Local community influencers</w:t>
      </w:r>
      <w:r>
        <w:t xml:space="preserve">: School staff, pediatricians, and local businesses in suburbs like Hawthorn, Richmond, and Caulfield.</w:t>
      </w:r>
    </w:p>
    <w:bookmarkEnd w:id="22"/>
    <w:bookmarkStart w:id="23" w:name="unique-value-proposition"/>
    <w:p>
      <w:pPr>
        <w:pStyle w:val="Heading2"/>
      </w:pPr>
      <w:r>
        <w:t xml:space="preserve">Unique Value Proposition</w:t>
      </w:r>
    </w:p>
    <w:p>
      <w:pPr>
        <w:pStyle w:val="FirstParagraph"/>
      </w:pPr>
      <w:r>
        <w:t xml:space="preserve">Beyond clinical expertise, our Melbourne Orthodontist practice offers:</w:t>
      </w:r>
    </w:p>
    <w:p>
      <w:pPr>
        <w:numPr>
          <w:ilvl w:val="0"/>
          <w:numId w:val="1003"/>
        </w:numPr>
        <w:pStyle w:val="Compact"/>
      </w:pPr>
      <w:r>
        <w:rPr>
          <w:bCs/>
          <w:b/>
        </w:rPr>
        <w:t xml:space="preserve">Seamless Digital Experience</w:t>
      </w:r>
      <w:r>
        <w:t xml:space="preserve">: App-based consultations (available 24/7 for Australia Melbourne patients), virtual smile simulations.</w:t>
      </w:r>
    </w:p>
    <w:p>
      <w:pPr>
        <w:numPr>
          <w:ilvl w:val="0"/>
          <w:numId w:val="1003"/>
        </w:numPr>
        <w:pStyle w:val="Compact"/>
      </w:pPr>
      <w:r>
        <w:rPr>
          <w:bCs/>
          <w:b/>
        </w:rPr>
        <w:t xml:space="preserve">Cost Clarity</w:t>
      </w:r>
      <w:r>
        <w:t xml:space="preserve">: Transparent fee structures aligned with Medicare rebate schedules, eliminating hidden costs.</w:t>
      </w:r>
    </w:p>
    <w:p>
      <w:pPr>
        <w:numPr>
          <w:ilvl w:val="0"/>
          <w:numId w:val="1003"/>
        </w:numPr>
        <w:pStyle w:val="Compact"/>
      </w:pPr>
      <w:r>
        <w:rPr>
          <w:bCs/>
          <w:b/>
        </w:rPr>
        <w:t xml:space="preserve">Community-Centric Care</w:t>
      </w:r>
      <w:r>
        <w:t xml:space="preserve">: Partnerships with Melbourne schools and local charities (e.g., free check-ups for primary schools in Western Melbourne).</w:t>
      </w:r>
    </w:p>
    <w:bookmarkEnd w:id="23"/>
    <w:bookmarkStart w:id="27" w:name="marketing-strategies-tactics"/>
    <w:p>
      <w:pPr>
        <w:pStyle w:val="Heading2"/>
      </w:pPr>
      <w:r>
        <w:t xml:space="preserve">Marketing Strategies &amp; Tactics</w:t>
      </w:r>
    </w:p>
    <w:bookmarkStart w:id="24" w:name="digital-dominance-in-australia-melbourne"/>
    <w:p>
      <w:pPr>
        <w:pStyle w:val="Heading3"/>
      </w:pPr>
      <w:r>
        <w:t xml:space="preserve">1. Digital Dominance in Australia Melbourne</w:t>
      </w:r>
    </w:p>
    <w:p>
      <w:pPr>
        <w:pStyle w:val="FirstParagraph"/>
      </w:pPr>
      <w:r>
        <w:t xml:space="preserve">We will dominate local search through:</w:t>
      </w:r>
    </w:p>
    <w:p>
      <w:pPr>
        <w:numPr>
          <w:ilvl w:val="0"/>
          <w:numId w:val="1004"/>
        </w:numPr>
        <w:pStyle w:val="Compact"/>
      </w:pPr>
      <w:r>
        <w:rPr>
          <w:bCs/>
          <w:b/>
        </w:rPr>
        <w:t xml:space="preserve">SEO Optimization</w:t>
      </w:r>
      <w:r>
        <w:t xml:space="preserve">: Target keywords like "Orthodontist Melbourne," "Invisalign near me," and "best braces for kids Australia" to capture high-intent local searches.</w:t>
      </w:r>
    </w:p>
    <w:p>
      <w:pPr>
        <w:numPr>
          <w:ilvl w:val="0"/>
          <w:numId w:val="1004"/>
        </w:numPr>
        <w:pStyle w:val="Compact"/>
      </w:pPr>
      <w:r>
        <w:rPr>
          <w:bCs/>
          <w:b/>
        </w:rPr>
        <w:t xml:space="preserve">Google Local Pack &amp; Maps</w:t>
      </w:r>
      <w:r>
        <w:t xml:space="preserve">: Ensure accurate NAP (Name, Address, Phone) data across all platforms. Secure top placement via Google Business Profile reviews.</w:t>
      </w:r>
    </w:p>
    <w:p>
      <w:pPr>
        <w:numPr>
          <w:ilvl w:val="0"/>
          <w:numId w:val="1004"/>
        </w:numPr>
        <w:pStyle w:val="Compact"/>
      </w:pPr>
      <w:r>
        <w:rPr>
          <w:bCs/>
          <w:b/>
        </w:rPr>
        <w:t xml:space="preserve">Targeted Social Media Ads</w:t>
      </w:r>
      <w:r>
        <w:t xml:space="preserve">: Facebook/Instagram campaigns focusing on Melbourne suburbs with high family density (e.g., Knox, Bayside), emphasizing "No waitlist" and "Medicare Rebate Expert."</w:t>
      </w:r>
    </w:p>
    <w:bookmarkEnd w:id="24"/>
    <w:bookmarkStart w:id="25" w:name="community-integration-melbourne-focus"/>
    <w:p>
      <w:pPr>
        <w:pStyle w:val="Heading3"/>
      </w:pPr>
      <w:r>
        <w:t xml:space="preserve">2. Community Integration (Melbourne Focus)</w:t>
      </w:r>
    </w:p>
    <w:p>
      <w:pPr>
        <w:pStyle w:val="FirstParagraph"/>
      </w:pPr>
      <w:r>
        <w:t xml:space="preserve">Building trust through hyper-local engagement:</w:t>
      </w:r>
    </w:p>
    <w:p>
      <w:pPr>
        <w:numPr>
          <w:ilvl w:val="0"/>
          <w:numId w:val="1005"/>
        </w:numPr>
        <w:pStyle w:val="Compact"/>
      </w:pPr>
      <w:r>
        <w:rPr>
          <w:bCs/>
          <w:b/>
        </w:rPr>
        <w:t xml:space="preserve">School Partnerships</w:t>
      </w:r>
      <w:r>
        <w:t xml:space="preserve">: Collaborate with Melbourne primary schools for free "Smile Health" workshops, distributing brochures with practice details.</w:t>
      </w:r>
    </w:p>
    <w:p>
      <w:pPr>
        <w:numPr>
          <w:ilvl w:val="0"/>
          <w:numId w:val="1005"/>
        </w:numPr>
        <w:pStyle w:val="Compact"/>
      </w:pPr>
      <w:r>
        <w:rPr>
          <w:bCs/>
          <w:b/>
        </w:rPr>
        <w:t xml:space="preserve">Local Sponsorships</w:t>
      </w:r>
      <w:r>
        <w:t xml:space="preserve">: Support events like Melbourne Cup (via local clubs) and Little Athletics, reinforcing community presence.</w:t>
      </w:r>
    </w:p>
    <w:p>
      <w:pPr>
        <w:numPr>
          <w:ilvl w:val="0"/>
          <w:numId w:val="1005"/>
        </w:numPr>
        <w:pStyle w:val="Compact"/>
      </w:pPr>
      <w:r>
        <w:rPr>
          <w:bCs/>
          <w:b/>
        </w:rPr>
        <w:t xml:space="preserve">Patient Referral Program</w:t>
      </w:r>
      <w:r>
        <w:t xml:space="preserve">: Incentivize current patients to refer friends with $150 off treatment – a proven tactic in Australia Melbourne's tight-knit communities.</w:t>
      </w:r>
    </w:p>
    <w:bookmarkEnd w:id="25"/>
    <w:bookmarkStart w:id="26" w:name="patient-experience-transformation"/>
    <w:p>
      <w:pPr>
        <w:pStyle w:val="Heading3"/>
      </w:pPr>
      <w:r>
        <w:t xml:space="preserve">3. Patient Experience Transformation</w:t>
      </w:r>
    </w:p>
    <w:p>
      <w:pPr>
        <w:pStyle w:val="FirstParagraph"/>
      </w:pPr>
      <w:r>
        <w:t xml:space="preserve">As an Orthodontist in Australia Melbourne, we prioritize experience over transactions:</w:t>
      </w:r>
    </w:p>
    <w:p>
      <w:pPr>
        <w:numPr>
          <w:ilvl w:val="0"/>
          <w:numId w:val="1006"/>
        </w:numPr>
        <w:pStyle w:val="Compact"/>
      </w:pPr>
      <w:r>
        <w:rPr>
          <w:bCs/>
          <w:b/>
        </w:rPr>
        <w:t xml:space="preserve">Pre-Consultation Digital Journey</w:t>
      </w:r>
      <w:r>
        <w:t xml:space="preserve">: Online self-assessment quiz to determine suitability (e.g., "Is Invisalign right for you?"), reducing no-shows.</w:t>
      </w:r>
    </w:p>
    <w:p>
      <w:pPr>
        <w:numPr>
          <w:ilvl w:val="0"/>
          <w:numId w:val="1006"/>
        </w:numPr>
        <w:pStyle w:val="Compact"/>
      </w:pPr>
      <w:r>
        <w:rPr>
          <w:bCs/>
          <w:b/>
        </w:rPr>
        <w:t xml:space="preserve">Post-Treatment Follow-Ups</w:t>
      </w:r>
      <w:r>
        <w:t xml:space="preserve">: Automated SMS reminders for check-ups + exclusive content (e.g., "Melbourne Orthodontist Tips: Caring for Braces in Summer") via our app.</w:t>
      </w:r>
    </w:p>
    <w:p>
      <w:pPr>
        <w:numPr>
          <w:ilvl w:val="0"/>
          <w:numId w:val="1006"/>
        </w:numPr>
        <w:pStyle w:val="Compact"/>
      </w:pPr>
      <w:r>
        <w:rPr>
          <w:bCs/>
          <w:b/>
        </w:rPr>
        <w:t xml:space="preserve">Testimonial Strategy</w:t>
      </w:r>
      <w:r>
        <w:t xml:space="preserve">: Feature Melbourne patient stories with photos/videos (with consent) on social media, highlighting local success – e.g., "Emma from Hawthorn: From braces to confident graduation."</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 (SEO, Ads)</w:t>
      </w:r>
    </w:p>
    <w:p>
      <w:pPr>
        <w:pStyle w:val="BodyText"/>
      </w:pPr>
      <w:r>
        <w:t xml:space="preserve">45%</w:t>
      </w:r>
    </w:p>
    <w:p>
      <w:pPr>
        <w:pStyle w:val="BodyText"/>
      </w:pPr>
      <w:r>
        <w:t xml:space="preserve">Captures 70% of new patients through local searches in Australia Melbourne.</w:t>
      </w:r>
    </w:p>
    <w:p>
      <w:pPr>
        <w:pStyle w:val="BodyText"/>
      </w:pPr>
      <w:r>
        <w:t xml:space="preserve">Community Engagement</w:t>
      </w:r>
    </w:p>
    <w:p>
      <w:pPr>
        <w:pStyle w:val="BodyText"/>
      </w:pPr>
      <w:r>
        <w:t xml:space="preserve">25%</w:t>
      </w:r>
    </w:p>
    <w:p>
      <w:pPr>
        <w:pStyle w:val="BodyText"/>
      </w:pPr>
      <w:r>
        <w:t xml:space="preserve">Grows trust and organic referrals in Melbourne neighborhoods.</w:t>
      </w:r>
    </w:p>
    <w:p>
      <w:pPr>
        <w:pStyle w:val="BodyText"/>
      </w:pPr>
      <w:r>
        <w:t xml:space="preserve">Patient Experience Tools</w:t>
      </w:r>
    </w:p>
    <w:p>
      <w:pPr>
        <w:pStyle w:val="BodyText"/>
      </w:pPr>
      <w:r>
        <w:t xml:space="preserve">20%</w:t>
      </w:r>
    </w:p>
    <w:p>
      <w:pPr>
        <w:pStyle w:val="BodyText"/>
      </w:pPr>
      <w:r>
        <w:t xml:space="preserve">Lowers churn, increases retention (critical for repeat business).</w:t>
      </w:r>
    </w:p>
    <w:p>
      <w:pPr>
        <w:pStyle w:val="BodyText"/>
      </w:pPr>
      <w:r>
        <w:t xml:space="preserve">Content Creation</w:t>
      </w:r>
    </w:p>
    <w:p>
      <w:pPr>
        <w:pStyle w:val="BodyText"/>
      </w:pPr>
      <w:r>
        <w:t xml:space="preserve">10%</w:t>
      </w:r>
    </w:p>
    <w:p>
      <w:pPr>
        <w:pStyle w:val="BodyText"/>
      </w:pPr>
      <w:r>
        <w:t xml:space="preserve">Differentiates through educational content aligned with Melbourne’s health-conscious culture.</w:t>
      </w:r>
    </w:p>
    <w:bookmarkEnd w:id="28"/>
    <w:bookmarkStart w:id="29" w:name="kpis-measurement"/>
    <w:p>
      <w:pPr>
        <w:pStyle w:val="Heading2"/>
      </w:pPr>
      <w:r>
        <w:t xml:space="preserve">KPIs &amp; Measurement</w:t>
      </w:r>
    </w:p>
    <w:p>
      <w:pPr>
        <w:pStyle w:val="FirstParagraph"/>
      </w:pPr>
      <w:r>
        <w:t xml:space="preserve">We track success through metrics that matter for an Orthodontist in Australia Melbourne:</w:t>
      </w:r>
    </w:p>
    <w:p>
      <w:pPr>
        <w:numPr>
          <w:ilvl w:val="0"/>
          <w:numId w:val="1007"/>
        </w:numPr>
        <w:pStyle w:val="Compact"/>
      </w:pPr>
      <w:r>
        <w:rPr>
          <w:bCs/>
          <w:b/>
        </w:rPr>
        <w:t xml:space="preserve">Local Search Visibility</w:t>
      </w:r>
      <w:r>
        <w:t xml:space="preserve">: Rank #1 for "Orthodontist Melbourne" by Month 6.</w:t>
      </w:r>
    </w:p>
    <w:p>
      <w:pPr>
        <w:numPr>
          <w:ilvl w:val="0"/>
          <w:numId w:val="1007"/>
        </w:numPr>
        <w:pStyle w:val="Compact"/>
      </w:pPr>
      <w:r>
        <w:rPr>
          <w:bCs/>
          <w:b/>
        </w:rPr>
        <w:t xml:space="preserve">Patient Acquisition Cost (PAC)</w:t>
      </w:r>
      <w:r>
        <w:t xml:space="preserve">: Keep below $200 per new patient (industry average: $350).</w:t>
      </w:r>
    </w:p>
    <w:p>
      <w:pPr>
        <w:numPr>
          <w:ilvl w:val="0"/>
          <w:numId w:val="1007"/>
        </w:numPr>
        <w:pStyle w:val="Compact"/>
      </w:pPr>
      <w:r>
        <w:rPr>
          <w:bCs/>
          <w:b/>
        </w:rPr>
        <w:t xml:space="preserve">Referral Rate</w:t>
      </w:r>
      <w:r>
        <w:t xml:space="preserve">: Achieve 35% of new patients through referrals by Year 1.</w:t>
      </w:r>
    </w:p>
    <w:p>
      <w:pPr>
        <w:numPr>
          <w:ilvl w:val="0"/>
          <w:numId w:val="1007"/>
        </w:numPr>
        <w:pStyle w:val="Compact"/>
      </w:pPr>
      <w:r>
        <w:rPr>
          <w:bCs/>
          <w:b/>
        </w:rPr>
        <w:t xml:space="preserve">Online Reviews</w:t>
      </w:r>
      <w:r>
        <w:t xml:space="preserve">: Maintain 4.8+ stars on Google and Facebook across Melbourne locations.</w:t>
      </w:r>
    </w:p>
    <w:bookmarkEnd w:id="29"/>
    <w:bookmarkStart w:id="30" w:name="Xb72412ce1416448062da2888f7d1189f0e74e5e"/>
    <w:p>
      <w:pPr>
        <w:pStyle w:val="Heading2"/>
      </w:pPr>
      <w:r>
        <w:t xml:space="preserve">Compliance &amp; Local Nuances (Australia Melbourne)</w:t>
      </w:r>
    </w:p>
    <w:p>
      <w:pPr>
        <w:pStyle w:val="FirstParagraph"/>
      </w:pPr>
      <w:r>
        <w:t xml:space="preserve">This Marketing Plan adheres strictly to Australian regulations:</w:t>
      </w:r>
    </w:p>
    <w:p>
      <w:pPr>
        <w:numPr>
          <w:ilvl w:val="0"/>
          <w:numId w:val="1008"/>
        </w:numPr>
        <w:pStyle w:val="Compact"/>
      </w:pPr>
      <w:r>
        <w:t xml:space="preserve">All advertising complies with the Australian Competition &amp; Consumer Commission (ACCC) and Dental Board of Australia standards.</w:t>
      </w:r>
    </w:p>
    <w:p>
      <w:pPr>
        <w:numPr>
          <w:ilvl w:val="0"/>
          <w:numId w:val="1008"/>
        </w:numPr>
        <w:pStyle w:val="Compact"/>
      </w:pPr>
      <w:r>
        <w:t xml:space="preserve">Medicare rebate information is clearly displayed per Victorian Health Department guidelines.</w:t>
      </w:r>
    </w:p>
    <w:p>
      <w:pPr>
        <w:numPr>
          <w:ilvl w:val="0"/>
          <w:numId w:val="1008"/>
        </w:numPr>
        <w:pStyle w:val="Compact"/>
      </w:pPr>
      <w:r>
        <w:t xml:space="preserve">Local content avoids generic "Melbourne" references; we highlight specific suburbs (e.g., "Orthodontist in Caulfield South") to resonate with residents.</w:t>
      </w:r>
    </w:p>
    <w:bookmarkEnd w:id="30"/>
    <w:bookmarkStart w:id="31" w:name="Xee882ff01dffc6b4f073f3e5e9375f52f476c25"/>
    <w:p>
      <w:pPr>
        <w:pStyle w:val="Heading2"/>
      </w:pPr>
      <w:r>
        <w:t xml:space="preserve">Conclusion: A Melbourne-First Orthodontic Brand</w:t>
      </w:r>
    </w:p>
    <w:p>
      <w:pPr>
        <w:pStyle w:val="FirstParagraph"/>
      </w:pPr>
      <w:r>
        <w:t xml:space="preserve">This Marketing Plan positions our practice not just as an Orthodontist in Australia Melbourne, but as a trusted community partner. By merging cutting-edge digital tools with authentic local engagement, we will become the preferred choice for families and professionals seeking orthodontic excellence in Melbourne. Our focus remains clear: deliver exceptional results while embodying the warmth and innovation synonymous with healthcare in Australia Melbourne.</w:t>
      </w:r>
    </w:p>
    <w:p>
      <w:pPr>
        <w:pStyle w:val="BodyText"/>
      </w:pPr>
      <w:r>
        <w:rPr>
          <w:bCs/>
          <w:b/>
        </w:rPr>
        <w:t xml:space="preserve">Next Steps:</w:t>
      </w:r>
      <w:r>
        <w:t xml:space="preserve"> </w:t>
      </w:r>
      <w:r>
        <w:t xml:space="preserve">Implement digital foundation (SEO/content) by Month 1, launch school partnerships by Month 2, and activate referral program by Month 3 to build momentum within Australia Melbourne’s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Australia Melbourne</dc:title>
  <dc:creator/>
  <cp:keywords/>
  <dcterms:created xsi:type="dcterms:W3CDTF">2026-07-23T22:09:08Z</dcterms:created>
  <dcterms:modified xsi:type="dcterms:W3CDTF">2026-07-23T22:09:08Z</dcterms:modified>
</cp:coreProperties>
</file>

<file path=docProps/custom.xml><?xml version="1.0" encoding="utf-8"?>
<Properties xmlns="http://schemas.openxmlformats.org/officeDocument/2006/custom-properties" xmlns:vt="http://schemas.openxmlformats.org/officeDocument/2006/docPropsVTypes"/>
</file>