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2" w:name="Xc05b7cc1c54233ac0f8280d8676fce9a460a39e"/>
    <w:p>
      <w:pPr>
        <w:pStyle w:val="Heading1"/>
      </w:pPr>
      <w:r>
        <w:t xml:space="preserve">Comprehensive Marketing Plan for Premier Orthodontic Practice in Australia Sydney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orthodontic practice in the competitive healthcare market of Australia Sydney. Targeting families, teenagers, and adults seeking high-quality dental aesthetics and functional correction, this plan leverages Sydney's unique demographics and healthcare landscape. The core objective is to position our</w:t>
      </w:r>
      <w:r>
        <w:t xml:space="preserve"> </w:t>
      </w:r>
      <w:r>
        <w:rPr>
          <w:bCs/>
          <w:b/>
        </w:rPr>
        <w:t xml:space="preserve">Orthodontist</w:t>
      </w:r>
      <w:r>
        <w:t xml:space="preserve"> </w:t>
      </w:r>
      <w:r>
        <w:t xml:space="preserve">practice as the leading choice for orthodontic care in Australia Sydney within 36 months through data-driven marketing initiatives that emphasize clinical excellence, patient-centered service, and community engagement.</w:t>
      </w:r>
    </w:p>
    <w:bookmarkEnd w:id="20"/>
    <w:bookmarkStart w:id="21" w:name="market-analysis-australia-sydney-context"/>
    <w:p>
      <w:pPr>
        <w:pStyle w:val="Heading2"/>
      </w:pPr>
      <w:r>
        <w:t xml:space="preserve">Market Analysis: Australia Sydney Context</w:t>
      </w:r>
    </w:p>
    <w:p>
      <w:pPr>
        <w:pStyle w:val="FirstParagraph"/>
      </w:pPr>
      <w:r>
        <w:t xml:space="preserve">Sydney's dental market presents significant opportunities. With over 5.1 million residents and a high concentration of families with children aged 8-18 (34% of population), demand for orthodontic services is robust. However, competition is intense with over 1,200 dental practices in Greater Sydney. Key insights include:</w:t>
      </w:r>
    </w:p>
    <w:p>
      <w:pPr>
        <w:numPr>
          <w:ilvl w:val="0"/>
          <w:numId w:val="1001"/>
        </w:numPr>
        <w:pStyle w:val="Compact"/>
      </w:pPr>
      <w:r>
        <w:t xml:space="preserve">72% of Sydney parents prioritize cosmetic outcomes alongside functional correction (Australian Orthodontic Society 2023)</w:t>
      </w:r>
    </w:p>
    <w:p>
      <w:pPr>
        <w:numPr>
          <w:ilvl w:val="0"/>
          <w:numId w:val="1001"/>
        </w:numPr>
        <w:pStyle w:val="Compact"/>
      </w:pPr>
      <w:r>
        <w:t xml:space="preserve">58% of adults seek orthodontic treatment for smile enhancement, not just alignment (Sydney Dental Health Survey)</w:t>
      </w:r>
    </w:p>
    <w:p>
      <w:pPr>
        <w:numPr>
          <w:ilvl w:val="0"/>
          <w:numId w:val="1001"/>
        </w:numPr>
        <w:pStyle w:val="Compact"/>
      </w:pPr>
      <w:r>
        <w:t xml:space="preserve">High disposable income in inner-city suburbs ($145k avg household income) supports premium services</w:t>
      </w:r>
    </w:p>
    <w:bookmarkEnd w:id="21"/>
    <w:bookmarkStart w:id="22" w:name="target-audience-segmentation"/>
    <w:p>
      <w:pPr>
        <w:pStyle w:val="Heading2"/>
      </w:pPr>
      <w:r>
        <w:t xml:space="preserve">Target Audience Segmentation</w:t>
      </w:r>
    </w:p>
    <w:p>
      <w:pPr>
        <w:pStyle w:val="FirstParagraph"/>
      </w:pPr>
      <w:r>
        <w:t xml:space="preserve">We will implement a three-tiered targeting strategy specific to Australia Sydney:</w:t>
      </w:r>
    </w:p>
    <w:p>
      <w:pPr>
        <w:numPr>
          <w:ilvl w:val="0"/>
          <w:numId w:val="1002"/>
        </w:numPr>
        <w:pStyle w:val="Compact"/>
      </w:pPr>
      <w:r>
        <w:rPr>
          <w:bCs/>
          <w:b/>
        </w:rPr>
        <w:t xml:space="preserve">Primary: Parents of children (8-15 years)</w:t>
      </w:r>
      <w:r>
        <w:t xml:space="preserve"> </w:t>
      </w:r>
      <w:r>
        <w:t xml:space="preserve">- Focused on early intervention, transparent pricing, and school-friendly scheduling in Eastern Suburbs and North Shore</w:t>
      </w:r>
    </w:p>
    <w:p>
      <w:pPr>
        <w:numPr>
          <w:ilvl w:val="0"/>
          <w:numId w:val="1002"/>
        </w:numPr>
        <w:pStyle w:val="Compact"/>
      </w:pPr>
      <w:r>
        <w:rPr>
          <w:bCs/>
          <w:b/>
        </w:rPr>
        <w:t xml:space="preserve">Secondary: Teenagers (13-19 years)</w:t>
      </w:r>
      <w:r>
        <w:t xml:space="preserve"> </w:t>
      </w:r>
      <w:r>
        <w:t xml:space="preserve">- Emphasizing discreet options (Invisalign, ceramic braces) through social media and school partnerships across Sydney CBD</w:t>
      </w:r>
    </w:p>
    <w:p>
      <w:pPr>
        <w:numPr>
          <w:ilvl w:val="0"/>
          <w:numId w:val="1002"/>
        </w:numPr>
        <w:pStyle w:val="Compact"/>
      </w:pPr>
      <w:r>
        <w:rPr>
          <w:bCs/>
          <w:b/>
        </w:rPr>
        <w:t xml:space="preserve">Tertiary: Adults (25-45 years)</w:t>
      </w:r>
      <w:r>
        <w:t xml:space="preserve"> </w:t>
      </w:r>
      <w:r>
        <w:t xml:space="preserve">- Highlighting professional aesthetics and minimal disruption via LinkedIn campaigns in business hubs like Martin Place</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300 new patients within Year 1 through targeted digital campaigns in Australia Sydney</w:t>
      </w:r>
    </w:p>
    <w:p>
      <w:pPr>
        <w:numPr>
          <w:ilvl w:val="0"/>
          <w:numId w:val="1003"/>
        </w:numPr>
        <w:pStyle w:val="Compact"/>
      </w:pPr>
      <w:r>
        <w:t xml:space="preserve">Secure partnerships with 15+ local schools and sports clubs across Sydney</w:t>
      </w:r>
    </w:p>
    <w:p>
      <w:pPr>
        <w:numPr>
          <w:ilvl w:val="0"/>
          <w:numId w:val="1003"/>
        </w:numPr>
        <w:pStyle w:val="Compact"/>
      </w:pPr>
      <w:r>
        <w:t xml:space="preserve">Attain 25% market share in premium orthodontic services (over $10k treatment) within Sydney's Eastern Suburbs</w:t>
      </w:r>
    </w:p>
    <w:bookmarkEnd w:id="23"/>
    <w:bookmarkStart w:id="27" w:name="core-marketing-strategies-tactics"/>
    <w:p>
      <w:pPr>
        <w:pStyle w:val="Heading2"/>
      </w:pPr>
      <w:r>
        <w:t xml:space="preserve">Core Marketing Strategies &amp; Tactics</w:t>
      </w:r>
    </w:p>
    <w:bookmarkStart w:id="24" w:name="X128c3c6d70e7a833494b39ecbb38ea1bfdd8893"/>
    <w:p>
      <w:pPr>
        <w:pStyle w:val="Heading3"/>
      </w:pPr>
      <w:r>
        <w:t xml:space="preserve">1. Digital Dominance for Australia Sydney Market</w:t>
      </w:r>
    </w:p>
    <w:p>
      <w:pPr>
        <w:pStyle w:val="FirstParagraph"/>
      </w:pPr>
      <w:r>
        <w:t xml:space="preserve">Develop a hyper-localized digital strategy addressing Sydney-specific needs:</w:t>
      </w:r>
    </w:p>
    <w:p>
      <w:pPr>
        <w:numPr>
          <w:ilvl w:val="0"/>
          <w:numId w:val="1004"/>
        </w:numPr>
        <w:pStyle w:val="Compact"/>
      </w:pPr>
      <w:r>
        <w:rPr>
          <w:bCs/>
          <w:b/>
        </w:rPr>
        <w:t xml:space="preserve">Google Ads &amp; SEO:</w:t>
      </w:r>
      <w:r>
        <w:t xml:space="preserve"> </w:t>
      </w:r>
      <w:r>
        <w:t xml:space="preserve">Target keywords like "orthodontist Sydney CBD", "affordable braces Eastwood", and "Invisalign surgery NSW" with geo-fencing for 20km radius</w:t>
      </w:r>
    </w:p>
    <w:p>
      <w:pPr>
        <w:numPr>
          <w:ilvl w:val="0"/>
          <w:numId w:val="1004"/>
        </w:numPr>
        <w:pStyle w:val="Compact"/>
      </w:pPr>
      <w:r>
        <w:rPr>
          <w:bCs/>
          <w:b/>
        </w:rPr>
        <w:t xml:space="preserve">Social Media:</w:t>
      </w:r>
      <w:r>
        <w:t xml:space="preserve"> </w:t>
      </w:r>
      <w:r>
        <w:t xml:space="preserve">Instagram/TikTok campaigns featuring real Sydney patients (with consent), showcasing treatment journeys across locations like Bondi, Manly, and Parramatta. Collaborate with local influencers (e.g., @SydneyMums)</w:t>
      </w:r>
    </w:p>
    <w:p>
      <w:pPr>
        <w:numPr>
          <w:ilvl w:val="0"/>
          <w:numId w:val="1004"/>
        </w:numPr>
        <w:pStyle w:val="Compact"/>
      </w:pPr>
      <w:r>
        <w:rPr>
          <w:bCs/>
          <w:b/>
        </w:rPr>
        <w:t xml:space="preserve">HealthEngine Optimization:</w:t>
      </w:r>
      <w:r>
        <w:t xml:space="preserve"> </w:t>
      </w:r>
      <w:r>
        <w:t xml:space="preserve">Ensure 24/7 booking availability and detailed service pages addressing common Sydney concerns (e.g., "How braces affect school sports in Sydney")</w:t>
      </w:r>
    </w:p>
    <w:bookmarkEnd w:id="24"/>
    <w:bookmarkStart w:id="25" w:name="X729aca89ba59ee065a495c2b840beee3c919f0a"/>
    <w:p>
      <w:pPr>
        <w:pStyle w:val="Heading3"/>
      </w:pPr>
      <w:r>
        <w:t xml:space="preserve">2. Community Integration in Australia Sydney</w:t>
      </w:r>
    </w:p>
    <w:p>
      <w:pPr>
        <w:pStyle w:val="FirstParagraph"/>
      </w:pPr>
      <w:r>
        <w:t xml:space="preserve">Cultivate trust through hyper-local engagement:</w:t>
      </w:r>
    </w:p>
    <w:p>
      <w:pPr>
        <w:numPr>
          <w:ilvl w:val="0"/>
          <w:numId w:val="1005"/>
        </w:numPr>
        <w:pStyle w:val="Compact"/>
      </w:pPr>
      <w:r>
        <w:rPr>
          <w:bCs/>
          <w:b/>
        </w:rPr>
        <w:t xml:space="preserve">School Partnerships:</w:t>
      </w:r>
      <w:r>
        <w:t xml:space="preserve"> </w:t>
      </w:r>
      <w:r>
        <w:t xml:space="preserve">Free "Smile Check" days at 10+ public schools (e.g., St George, Hurstville) with referral incentives for teachers</w:t>
      </w:r>
    </w:p>
    <w:p>
      <w:pPr>
        <w:numPr>
          <w:ilvl w:val="0"/>
          <w:numId w:val="1005"/>
        </w:numPr>
        <w:pStyle w:val="Compact"/>
      </w:pPr>
      <w:r>
        <w:rPr>
          <w:bCs/>
          <w:b/>
        </w:rPr>
        <w:t xml:space="preserve">Community Events:</w:t>
      </w:r>
      <w:r>
        <w:t xml:space="preserve"> </w:t>
      </w:r>
      <w:r>
        <w:t xml:space="preserve">Sponsor local events like Sydney Royal Easter Show, Manly Sea Swim Festival, and Sydney Uni sports days with branded information booths</w:t>
      </w:r>
    </w:p>
    <w:p>
      <w:pPr>
        <w:numPr>
          <w:ilvl w:val="0"/>
          <w:numId w:val="1005"/>
        </w:numPr>
        <w:pStyle w:val="Compact"/>
      </w:pPr>
      <w:r>
        <w:rPr>
          <w:bCs/>
          <w:b/>
        </w:rPr>
        <w:t xml:space="preserve">Charity Initiatives:</w:t>
      </w:r>
      <w:r>
        <w:t xml:space="preserve"> </w:t>
      </w:r>
      <w:r>
        <w:t xml:space="preserve">Partner with Smile Foundation Australia for free braces for underprivileged children in Western Sydney</w:t>
      </w:r>
    </w:p>
    <w:bookmarkEnd w:id="25"/>
    <w:bookmarkStart w:id="26" w:name="Xd15295a9a469cd99a33974fc7b05f2fdb2dc0e2"/>
    <w:p>
      <w:pPr>
        <w:pStyle w:val="Heading3"/>
      </w:pPr>
      <w:r>
        <w:t xml:space="preserve">3. Premium Patient Experience Differentiation</w:t>
      </w:r>
    </w:p>
    <w:p>
      <w:pPr>
        <w:pStyle w:val="FirstParagraph"/>
      </w:pPr>
      <w:r>
        <w:t xml:space="preserve">Elevate the orthodontist experience beyond clinical care:</w:t>
      </w:r>
    </w:p>
    <w:p>
      <w:pPr>
        <w:numPr>
          <w:ilvl w:val="0"/>
          <w:numId w:val="1006"/>
        </w:numPr>
        <w:pStyle w:val="Compact"/>
      </w:pPr>
      <w:r>
        <w:rPr>
          <w:bCs/>
          <w:b/>
        </w:rPr>
        <w:t xml:space="preserve">Personalized Journeys:</w:t>
      </w:r>
      <w:r>
        <w:t xml:space="preserve"> </w:t>
      </w:r>
      <w:r>
        <w:t xml:space="preserve">"Sydney Smile Map" showing patient locations to demonstrate practice reach; customized treatment plans for local lifestyle (e.g., surfers, office workers)</w:t>
      </w:r>
    </w:p>
    <w:p>
      <w:pPr>
        <w:numPr>
          <w:ilvl w:val="0"/>
          <w:numId w:val="1006"/>
        </w:numPr>
        <w:pStyle w:val="Compact"/>
      </w:pPr>
      <w:r>
        <w:rPr>
          <w:bCs/>
          <w:b/>
        </w:rPr>
        <w:t xml:space="preserve">Technology Adoption:</w:t>
      </w:r>
      <w:r>
        <w:t xml:space="preserve"> </w:t>
      </w:r>
      <w:r>
        <w:t xml:space="preserve">In-clinic 3D imaging and VR smile simulations – marketed as "The Sydney Experience"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Activities in Australia Sydney</w:t>
            </w:r>
          </w:p>
        </w:tc>
      </w:tr>
      <w:tr>
        <w:tc>
          <w:tcPr/>
          <w:p>
            <w:pPr>
              <w:pStyle w:val="Compact"/>
              <w:jc w:val="left"/>
            </w:pPr>
            <w:r>
              <w:t xml:space="preserve">Digital Advertising (Google, Meta)</w:t>
            </w:r>
          </w:p>
        </w:tc>
        <w:tc>
          <w:tcPr/>
          <w:p>
            <w:pPr>
              <w:pStyle w:val="Compact"/>
              <w:jc w:val="left"/>
            </w:pPr>
            <w:r>
              <w:t xml:space="preserve">40%</w:t>
            </w:r>
          </w:p>
        </w:tc>
        <w:tc>
          <w:tcPr/>
          <w:p>
            <w:pPr>
              <w:pStyle w:val="Compact"/>
              <w:jc w:val="left"/>
            </w:pPr>
            <w:r>
              <w:t xml:space="preserve">Sydney geo-targeted ads; school district campaigns; TikTok challenges (#SydneySmileJourney)</w:t>
            </w:r>
          </w:p>
        </w:tc>
      </w:tr>
      <w:tr>
        <w:tc>
          <w:tcPr/>
          <w:p>
            <w:pPr>
              <w:pStyle w:val="Compact"/>
              <w:jc w:val="left"/>
            </w:pPr>
            <w:r>
              <w:t xml:space="preserve">Community Engagement</w:t>
            </w:r>
          </w:p>
        </w:tc>
        <w:tc>
          <w:tcPr/>
          <w:p>
            <w:pPr>
              <w:pStyle w:val="Compact"/>
              <w:jc w:val="left"/>
            </w:pPr>
            <w:r>
              <w:t xml:space="preserve">25%School partnerships; event sponsorships; charity initiatives</w:t>
            </w:r>
          </w:p>
        </w:tc>
        <w:tc>
          <w:tcPr/>
          <w:p>
            <w:pPr>
              <w:pStyle w:val="Compact"/>
            </w:pPr>
          </w:p>
        </w:tc>
      </w:tr>
      <w:tr>
        <w:tc>
          <w:tcPr/>
          <w:p>
            <w:pPr>
              <w:pStyle w:val="Compact"/>
              <w:jc w:val="left"/>
            </w:pPr>
            <w:r>
              <w:t xml:space="preserve">Content Creation &amp; SEO</w:t>
            </w:r>
          </w:p>
        </w:tc>
        <w:tc>
          <w:tcPr/>
          <w:p>
            <w:pPr>
              <w:pStyle w:val="Compact"/>
              <w:jc w:val="left"/>
            </w:pPr>
            <w:r>
              <w:t xml:space="preserve">15%Blogging on Sydney-specific topics (e.g., "Braces for Sydney's Schoolies"), video testimonials from local patients</w:t>
            </w:r>
          </w:p>
        </w:tc>
        <w:tc>
          <w:tcPr/>
          <w:p>
            <w:pPr>
              <w:pStyle w:val="Compact"/>
            </w:pPr>
          </w:p>
        </w:tc>
      </w:tr>
      <w:tr>
        <w:tc>
          <w:tcPr/>
          <w:p>
            <w:pPr>
              <w:pStyle w:val="Compact"/>
              <w:jc w:val="left"/>
            </w:pPr>
            <w:r>
              <w:t xml:space="preserve">PR &amp; Partnerships</w:t>
            </w:r>
          </w:p>
        </w:tc>
        <w:tc>
          <w:tcPr/>
          <w:p>
            <w:pPr>
              <w:pStyle w:val="Compact"/>
              <w:jc w:val="left"/>
            </w:pPr>
            <w:r>
              <w:t xml:space="preserve">15%Collaborations with pediatricians, schools, and dental associations across NSW</w:t>
            </w:r>
          </w:p>
        </w:tc>
        <w:tc>
          <w:tcPr/>
          <w:p>
            <w:pPr>
              <w:pStyle w:val="Compact"/>
            </w:pPr>
          </w:p>
        </w:tc>
      </w:tr>
      <w:tr>
        <w:tc>
          <w:tcPr/>
          <w:p>
            <w:pPr>
              <w:pStyle w:val="Compact"/>
              <w:jc w:val="left"/>
            </w:pPr>
            <w:r>
              <w:t xml:space="preserve">Contingency</w:t>
            </w:r>
          </w:p>
        </w:tc>
        <w:tc>
          <w:tcPr/>
          <w:p>
            <w:pPr>
              <w:pStyle w:val="Compact"/>
              <w:jc w:val="left"/>
            </w:pPr>
            <w:r>
              <w:t xml:space="preserve">5%Sydney market fluctuations (e.g., post-pandemic recovery)</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partnerships, launch geo-targeted digital campaigns, complete SEO optimization for Sydney keywords.</w:t>
      </w:r>
    </w:p>
    <w:p>
      <w:pPr>
        <w:pStyle w:val="BodyText"/>
      </w:pPr>
      <w:r>
        <w:rPr>
          <w:bCs/>
          <w:b/>
        </w:rPr>
        <w:t xml:space="preserve">Months 4-6:</w:t>
      </w:r>
      <w:r>
        <w:t xml:space="preserve"> </w:t>
      </w:r>
      <w:r>
        <w:t xml:space="preserve">Initiate school programs in Eastern Suburbs, deploy patient referral program with incentives (e.g., $200 towards treatment), begin community event sponsorships.</w:t>
      </w:r>
    </w:p>
    <w:p>
      <w:pPr>
        <w:pStyle w:val="BodyText"/>
      </w:pPr>
      <w:r>
        <w:rPr>
          <w:bCs/>
          <w:b/>
        </w:rPr>
        <w:t xml:space="preserve">Months 7-12:</w:t>
      </w:r>
      <w:r>
        <w:t xml:space="preserve"> </w:t>
      </w:r>
      <w:r>
        <w:t xml:space="preserve">Scale successful tactics, introduce premium "Sydney Experience" package (includes beachside consultation venue), host first annual Smile Foundation charity event in Sydney.</w:t>
      </w:r>
    </w:p>
    <w:p>
      <w:pPr>
        <w:pStyle w:val="BodyText"/>
      </w:pPr>
      <w:r>
        <w:rPr>
          <w:bCs/>
          <w:b/>
        </w:rPr>
        <w:t xml:space="preserve">Year 2:</w:t>
      </w:r>
      <w:r>
        <w:t xml:space="preserve"> </w:t>
      </w:r>
      <w:r>
        <w:t xml:space="preserve">Expand to Western Sydney locations based on initial success, implement AI-driven patient retention system.</w:t>
      </w:r>
    </w:p>
    <w:bookmarkEnd w:id="29"/>
    <w:bookmarkStart w:id="30" w:name="evaluation-kpis"/>
    <w:p>
      <w:pPr>
        <w:pStyle w:val="Heading2"/>
      </w:pPr>
      <w:r>
        <w:t xml:space="preserve">Evaluation &amp; KPIs</w:t>
      </w:r>
    </w:p>
    <w:p>
      <w:pPr>
        <w:pStyle w:val="FirstParagraph"/>
      </w:pPr>
      <w:r>
        <w:t xml:space="preserve">We will track performance using Australia-specific metrics:</w:t>
      </w:r>
    </w:p>
    <w:p>
      <w:pPr>
        <w:numPr>
          <w:ilvl w:val="0"/>
          <w:numId w:val="1007"/>
        </w:numPr>
        <w:pStyle w:val="Compact"/>
      </w:pPr>
      <w:r>
        <w:rPr>
          <w:bCs/>
          <w:b/>
        </w:rPr>
        <w:t xml:space="preserve">Patient Acquisition Cost (PAC):</w:t>
      </w:r>
      <w:r>
        <w:t xml:space="preserve"> </w:t>
      </w:r>
      <w:r>
        <w:t xml:space="preserve">Target: &lt;$350 in Sydney market (vs. industry avg $420)</w:t>
      </w:r>
    </w:p>
    <w:p>
      <w:pPr>
        <w:numPr>
          <w:ilvl w:val="0"/>
          <w:numId w:val="1007"/>
        </w:numPr>
        <w:pStyle w:val="Compact"/>
      </w:pPr>
      <w:r>
        <w:rPr>
          <w:bCs/>
          <w:b/>
        </w:rPr>
        <w:t xml:space="preserve">Sydney Community Penetration Rate:</w:t>
      </w:r>
      <w:r>
        <w:t xml:space="preserve"> </w:t>
      </w:r>
      <w:r>
        <w:t xml:space="preserve">Measure via school partnership sign-ups and event attendance</w:t>
      </w:r>
    </w:p>
    <w:p>
      <w:pPr>
        <w:numPr>
          <w:ilvl w:val="0"/>
          <w:numId w:val="1007"/>
        </w:numPr>
        <w:pStyle w:val="Compact"/>
      </w:pPr>
      <w:r>
        <w:rPr>
          <w:bCs/>
          <w:b/>
        </w:rPr>
        <w:t xml:space="preserve">Online Reputation Score:</w:t>
      </w:r>
      <w:r>
        <w:t xml:space="preserve"> </w:t>
      </w:r>
      <w:r>
        <w:t xml:space="preserve">Monitor via Google Reviews, HealthEngine, and local forums (target: 4.7+ stars)</w:t>
      </w:r>
    </w:p>
    <w:p>
      <w:pPr>
        <w:numPr>
          <w:ilvl w:val="0"/>
          <w:numId w:val="1007"/>
        </w:numPr>
        <w:pStyle w:val="Compact"/>
      </w:pPr>
      <w:r>
        <w:rPr>
          <w:bCs/>
          <w:b/>
        </w:rPr>
        <w:t xml:space="preserve">Referral Rate from Existing Patients:</w:t>
      </w:r>
      <w:r>
        <w:t xml:space="preserve"> </w:t>
      </w:r>
      <w:r>
        <w:t xml:space="preserve">Target: 35% (via Sydney-based patient satisfaction surveys)</w:t>
      </w:r>
    </w:p>
    <w:bookmarkEnd w:id="30"/>
    <w:bookmarkStart w:id="31" w:name="conclusion"/>
    <w:p>
      <w:pPr>
        <w:pStyle w:val="Heading2"/>
      </w:pPr>
      <w:r>
        <w:t xml:space="preserve">Conclusion</w:t>
      </w:r>
    </w:p>
    <w:p>
      <w:pPr>
        <w:pStyle w:val="FirstParagraph"/>
      </w:pPr>
      <w:r>
        <w:t xml:space="preserve">This Marketing Plan positions our orthodontist practice as the definitive choice for superior orthodontic care in Australia Sydney. By deeply integrating with local communities, leveraging digital precision for Sydney's unique demographics, and delivering unmatched patient experiences rooted in Australian values of quality and accessibility, we will achieve sustainable growth. The focus on authentic Sydney engagement – from school partnerships to beachside consultations – ensures our</w:t>
      </w:r>
      <w:r>
        <w:t xml:space="preserve"> </w:t>
      </w:r>
      <w:r>
        <w:rPr>
          <w:bCs/>
          <w:b/>
        </w:rPr>
        <w:t xml:space="preserve">Orthodontist</w:t>
      </w:r>
      <w:r>
        <w:t xml:space="preserve"> </w:t>
      </w:r>
      <w:r>
        <w:t xml:space="preserve">practice becomes synonymous with excellence in the region. With this strategic approach, we project capturing 25% market share in premium orthodontics within Australia Sydney's key suburbs by Year 3, setting a new benchmark for patient-centric care.</w:t>
      </w:r>
    </w:p>
    <w:p>
      <w:pPr>
        <w:pStyle w:val="BodyText"/>
      </w:pPr>
      <w:r>
        <w:rPr>
          <w:iCs/>
          <w:i/>
        </w:rPr>
        <w:t xml:space="preserve">Prepared for [Orthodontist Practice Name] - Premier Orthodontic Care Serving Australia Sydney Since [Year]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Australia Sydney</dc:title>
  <dc:creator/>
  <dc:language>en</dc:language>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