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c022088742e8e44cb7d5c9ce3c84025391d3114"/>
    <w:p>
      <w:pPr>
        <w:pStyle w:val="Heading1"/>
      </w:pPr>
      <w:r>
        <w:t xml:space="preserve">Comprehensive Marketing Plan for Orthodontist Practice: Brazil Brasília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in Brazil's capital city, Brasília. With the Brazilian dental market projected to reach $14.5 billion by 2026 (Statista, 2023), and Brasília representing a high-income demographic with rising demand for cosmetic dentistry, this plan targets capturing 15% market share within three years. The strategy focuses on positioning the practice as the leading provider of innovative orthodontic solutions in Brazil Brasília through technology-driven patient experiences, culturally resonant messaging, and community integration.</w:t>
      </w:r>
    </w:p>
    <w:bookmarkEnd w:id="20"/>
    <w:bookmarkStart w:id="21" w:name="Xc371fbc5afe1a55af591d4b23d2c5de1f482a9c"/>
    <w:p>
      <w:pPr>
        <w:pStyle w:val="Heading2"/>
      </w:pPr>
      <w:r>
        <w:t xml:space="preserve">Market Analysis: Orthodontist Landscape in Brazil Brasília</w:t>
      </w:r>
    </w:p>
    <w:p>
      <w:pPr>
        <w:pStyle w:val="FirstParagraph"/>
      </w:pPr>
      <w:r>
        <w:t xml:space="preserve">Brasília's population of 3.1 million includes affluent government employees, corporate professionals, and a growing middle class prioritizing aesthetic dentistry. According to the Brazilian Dental Association (ABO), 45% of Brazilians seek orthodontic treatment before age 30, but only 28% access quality care due to perceived high costs and limited specialized providers. Key competitors in Brazil Brasília include two established clinics offering traditional braces at premium prices, with minimal digital engagement. This gap presents an opportunity for a tech-forward Orthodontist practice differentiating through transparent pricing and personalized care.</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professionals (25-45 years) in Brasília's government and corporate sectors, valuing efficiency and aesthetics. They seek discreet treatments like clear aligners with minimal disruption to work schedules.</w:t>
      </w:r>
    </w:p>
    <w:p>
      <w:pPr>
        <w:pStyle w:val="BodyText"/>
      </w:pPr>
      <w:r>
        <w:rPr>
          <w:bCs/>
          <w:b/>
        </w:rPr>
        <w:t xml:space="preserve">Secondary Audience:</w:t>
      </w:r>
      <w:r>
        <w:t xml:space="preserve"> </w:t>
      </w:r>
      <w:r>
        <w:t xml:space="preserve">Parents of children aged 8-14 (Brasília has 120K+ children in this bracket), prioritizing early intervention and family-friendly care environments.</w:t>
      </w:r>
    </w:p>
    <w:p>
      <w:pPr>
        <w:pStyle w:val="BodyText"/>
      </w:pPr>
      <w:r>
        <w:rPr>
          <w:bCs/>
          <w:b/>
        </w:rPr>
        <w:t xml:space="preserve">Tertiary Audience:</w:t>
      </w:r>
      <w:r>
        <w:t xml:space="preserve"> </w:t>
      </w:r>
      <w:r>
        <w:t xml:space="preserve">Affluent retirees (55+) interested in cosmetic dentistry for confidence restoration, representing an emerging segment with high disposable income.</w:t>
      </w:r>
    </w:p>
    <w:bookmarkEnd w:id="22"/>
    <w:bookmarkStart w:id="23" w:name="marketing-objectives-3-year-horizon"/>
    <w:p>
      <w:pPr>
        <w:pStyle w:val="Heading2"/>
      </w:pPr>
      <w:r>
        <w:t xml:space="preserve">Marketing Objectives (3-Year Horizon)</w:t>
      </w:r>
    </w:p>
    <w:p>
      <w:pPr>
        <w:numPr>
          <w:ilvl w:val="0"/>
          <w:numId w:val="1001"/>
        </w:numPr>
        <w:pStyle w:val="Compact"/>
      </w:pPr>
      <w:r>
        <w:t xml:space="preserve">Acquire 800 new patients within Year 1</w:t>
      </w:r>
    </w:p>
    <w:p>
      <w:pPr>
        <w:numPr>
          <w:ilvl w:val="0"/>
          <w:numId w:val="1001"/>
        </w:numPr>
        <w:pStyle w:val="Compact"/>
      </w:pPr>
      <w:r>
        <w:t xml:space="preserve">Achieve 95% patient retention rate through personalized follow-ups</w:t>
      </w:r>
    </w:p>
    <w:p>
      <w:pPr>
        <w:numPr>
          <w:ilvl w:val="0"/>
          <w:numId w:val="1001"/>
        </w:numPr>
        <w:pStyle w:val="Compact"/>
      </w:pPr>
      <w:r>
        <w:t xml:space="preserve">Generate 40% of new leads from digital channels by Year 2</w:t>
      </w:r>
    </w:p>
    <w:p>
      <w:pPr>
        <w:numPr>
          <w:ilvl w:val="0"/>
          <w:numId w:val="1001"/>
        </w:numPr>
        <w:pStyle w:val="Compact"/>
      </w:pPr>
      <w:r>
        <w:t xml:space="preserve">Secure partnerships with 5 corporate offices for employee discount programs</w:t>
      </w:r>
    </w:p>
    <w:bookmarkEnd w:id="23"/>
    <w:bookmarkStart w:id="24" w:name="X043c8e2f52fd04fb0541c9f8edce5fe3a256cb9"/>
    <w:p>
      <w:pPr>
        <w:pStyle w:val="Heading2"/>
      </w:pPr>
      <w:r>
        <w:t xml:space="preserve">Strategic Pillars: The Brazil Brasília Orthodontic Differentiation</w:t>
      </w:r>
    </w:p>
    <w:p>
      <w:pPr>
        <w:pStyle w:val="FirstParagraph"/>
      </w:pPr>
      <w:r>
        <w:rPr>
          <w:bCs/>
          <w:b/>
        </w:rPr>
        <w:t xml:space="preserve">Product Innovation:</w:t>
      </w:r>
      <w:r>
        <w:t xml:space="preserve"> </w:t>
      </w:r>
      <w:r>
        <w:t xml:space="preserve">Introduce "Brasília Smile Solution" – a bundled service including free 3D smile simulation, payment plans aligned with Brazilian income cycles (e.g., linked to salary months), and telehealth consultations. Offer Invisalign® and Cfast™ systems as premium options, while maintaining traditional braces at competitive pricing.</w:t>
      </w:r>
    </w:p>
    <w:p>
      <w:pPr>
        <w:pStyle w:val="BodyText"/>
      </w:pPr>
      <w:r>
        <w:rPr>
          <w:bCs/>
          <w:b/>
        </w:rPr>
        <w:t xml:space="preserve">Pricing Strategy:</w:t>
      </w:r>
      <w:r>
        <w:t xml:space="preserve"> </w:t>
      </w:r>
      <w:r>
        <w:t xml:space="preserve">Implement value-based pricing with transparent tiering:</w:t>
      </w:r>
    </w:p>
    <w:p>
      <w:pPr>
        <w:numPr>
          <w:ilvl w:val="0"/>
          <w:numId w:val="1002"/>
        </w:numPr>
        <w:pStyle w:val="Compact"/>
      </w:pPr>
      <w:r>
        <w:t xml:space="preserve">Basic: Traditional braces (R$3,800–R$5,200)</w:t>
      </w:r>
    </w:p>
    <w:p>
      <w:pPr>
        <w:numPr>
          <w:ilvl w:val="0"/>
          <w:numId w:val="1002"/>
        </w:numPr>
        <w:pStyle w:val="Compact"/>
      </w:pPr>
      <w:r>
        <w:t xml:space="preserve">Premium: Clear aligners (R$7,500–R$11,800)</w:t>
      </w:r>
    </w:p>
    <w:p>
      <w:pPr>
        <w:numPr>
          <w:ilvl w:val="0"/>
          <w:numId w:val="1002"/>
        </w:numPr>
        <w:pStyle w:val="Compact"/>
      </w:pPr>
      <w:r>
        <w:t xml:space="preserve">Elite: Digital treatment planning + VIP follow-up (R$14,259+)</w:t>
      </w:r>
    </w:p>
    <w:p>
      <w:pPr>
        <w:pStyle w:val="FirstParagraph"/>
      </w:pPr>
      <w:r>
        <w:t xml:space="preserve">All prices include 2-year post-treatment retention support – a key differentiator absent in most Brazil Brasília competitors.</w:t>
      </w:r>
    </w:p>
    <w:p>
      <w:pPr>
        <w:pStyle w:val="BodyText"/>
      </w:pPr>
      <w:r>
        <w:rPr>
          <w:bCs/>
          <w:b/>
        </w:rPr>
        <w:t xml:space="preserve">Place (Distribution):</w:t>
      </w:r>
      <w:r>
        <w:t xml:space="preserve"> </w:t>
      </w:r>
      <w:r>
        <w:t xml:space="preserve">Establish two strategically located clinics:</w:t>
      </w:r>
    </w:p>
    <w:p>
      <w:pPr>
        <w:numPr>
          <w:ilvl w:val="0"/>
          <w:numId w:val="1003"/>
        </w:numPr>
        <w:pStyle w:val="Compact"/>
      </w:pPr>
      <w:r>
        <w:rPr>
          <w:iCs/>
          <w:i/>
        </w:rPr>
        <w:t xml:space="preserve">Núcleo do Park:</w:t>
      </w:r>
      <w:r>
        <w:t xml:space="preserve"> </w:t>
      </w:r>
      <w:r>
        <w:t xml:space="preserve">in Brasília's upscale Lago Sul district (serving government professionals)</w:t>
      </w:r>
    </w:p>
    <w:p>
      <w:pPr>
        <w:numPr>
          <w:ilvl w:val="0"/>
          <w:numId w:val="1003"/>
        </w:numPr>
        <w:pStyle w:val="Compact"/>
      </w:pPr>
      <w:r>
        <w:rPr>
          <w:iCs/>
          <w:i/>
        </w:rPr>
        <w:t xml:space="preserve">Clinica Saúde Família:</w:t>
      </w:r>
      <w:r>
        <w:t xml:space="preserve"> </w:t>
      </w:r>
      <w:r>
        <w:t xml:space="preserve">in Asa Sul (targeting families and pediatric patients)</w:t>
      </w:r>
    </w:p>
    <w:p>
      <w:pPr>
        <w:pStyle w:val="FirstParagraph"/>
      </w:pPr>
      <w:r>
        <w:t xml:space="preserve">Both facilities feature Portuguese-speaking staff, culturally appropriate decor reflecting Brazilian art, and 24/7 online appointment booking via WhatsApp – the dominant communication channel in Brazil.</w:t>
      </w:r>
    </w:p>
    <w:p>
      <w:pPr>
        <w:pStyle w:val="BodyText"/>
      </w:pPr>
      <w:r>
        <w:rPr>
          <w:bCs/>
          <w:b/>
        </w:rPr>
        <w:t xml:space="preserve">Promotion Strategy:</w:t>
      </w:r>
      <w:r>
        <w:t xml:space="preserve"> </w:t>
      </w:r>
      <w:r>
        <w:t xml:space="preserve">A hyper-localized campaign leveraging Brazil's cultural nuances:</w:t>
      </w:r>
    </w:p>
    <w:p>
      <w:pPr>
        <w:numPr>
          <w:ilvl w:val="0"/>
          <w:numId w:val="1004"/>
        </w:numPr>
        <w:pStyle w:val="Compact"/>
      </w:pPr>
      <w:r>
        <w:rPr>
          <w:iCs/>
          <w:i/>
        </w:rPr>
        <w:t xml:space="preserve">Community Engagement:</w:t>
      </w:r>
      <w:r>
        <w:t xml:space="preserve"> </w:t>
      </w:r>
      <w:r>
        <w:t xml:space="preserve">Sponsor "Smile for Brasília" initiative – free orthodontic check-ups at public schools in low-income neighborhoods, creating goodwill and word-of-mouth (e.g., partnering with SEI Brasília).</w:t>
      </w:r>
    </w:p>
    <w:p>
      <w:pPr>
        <w:numPr>
          <w:ilvl w:val="0"/>
          <w:numId w:val="1004"/>
        </w:numPr>
        <w:pStyle w:val="Compact"/>
      </w:pPr>
      <w:r>
        <w:rPr>
          <w:iCs/>
          <w:i/>
        </w:rPr>
        <w:t xml:space="preserve">Digital Campaigns:</w:t>
      </w:r>
      <w:r>
        <w:t xml:space="preserve"> </w:t>
      </w:r>
      <w:r>
        <w:t xml:space="preserve">Targeted Facebook/Instagram ads using Brazilians' love of visual storytelling (e.g., "Before &amp; After" carousels showing local patients like a Brasília lawyer regaining confidence for court). Collaborate with micro-influencers in fitness and beauty niches.</w:t>
      </w:r>
    </w:p>
    <w:p>
      <w:pPr>
        <w:numPr>
          <w:ilvl w:val="0"/>
          <w:numId w:val="1004"/>
        </w:numPr>
        <w:pStyle w:val="Compact"/>
      </w:pPr>
      <w:r>
        <w:rPr>
          <w:iCs/>
          <w:i/>
        </w:rPr>
        <w:t xml:space="preserve">Corporate Partnerships:</w:t>
      </w:r>
      <w:r>
        <w:t xml:space="preserve"> </w:t>
      </w:r>
      <w:r>
        <w:t xml:space="preserve">Offer tailored programs for companies like BNDES and Embraer – including on-site consultations during lunch breaks.</w:t>
      </w:r>
    </w:p>
    <w:p>
      <w:pPr>
        <w:numPr>
          <w:ilvl w:val="0"/>
          <w:numId w:val="1004"/>
        </w:numPr>
        <w:pStyle w:val="Compact"/>
      </w:pPr>
      <w:r>
        <w:rPr>
          <w:iCs/>
          <w:i/>
        </w:rPr>
        <w:t xml:space="preserve">Traditional Media:</w:t>
      </w:r>
      <w:r>
        <w:t xml:space="preserve"> </w:t>
      </w:r>
      <w:r>
        <w:t xml:space="preserve">Radio ads on popular Brasília stations (e.g., Jovem Pan Brasília) emphasizing "Brazilian care, Brazilian smiles" in Portuguese.</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Activities</w:t>
      </w:r>
    </w:p>
    <w:p>
      <w:pPr>
        <w:pStyle w:val="BodyText"/>
      </w:pPr>
      <w:r>
        <w:t xml:space="preserve">Digital Advertising (Meta, Google)</w:t>
      </w:r>
    </w:p>
    <w:p>
      <w:pPr>
        <w:pStyle w:val="BodyText"/>
      </w:pPr>
      <w:r>
        <w:t xml:space="preserve">35%</w:t>
      </w:r>
    </w:p>
    <w:p>
      <w:pPr>
        <w:pStyle w:val="BodyText"/>
      </w:pPr>
      <w:r>
        <w:t xml:space="preserve">Social ads, SEO for "orthodontist Brasília", lead capture pages</w:t>
      </w:r>
    </w:p>
    <w:p>
      <w:pPr>
        <w:pStyle w:val="BodyText"/>
      </w:pPr>
      <w:r>
        <w:t xml:space="preserve">Community Outreach</w:t>
      </w:r>
    </w:p>
    <w:p>
      <w:pPr>
        <w:pStyle w:val="BodyText"/>
      </w:pPr>
      <w:r>
        <w:t xml:space="preserve">25%</w:t>
      </w:r>
    </w:p>
    <w:p>
      <w:pPr>
        <w:pStyle w:val="BodyText"/>
      </w:pPr>
      <w:r>
        <w:t xml:space="preserve">School partnerships, free clinic days</w:t>
      </w:r>
    </w:p>
    <w:p>
      <w:pPr>
        <w:pStyle w:val="BodyText"/>
      </w:pPr>
      <w:r>
        <w:t xml:space="preserve">Celebrity/Influencer Collaborations</w:t>
      </w:r>
    </w:p>
    <w:p>
      <w:pPr>
        <w:pStyle w:val="BodyText"/>
      </w:pPr>
      <w:r>
        <w:t xml:space="preserve">20%</w:t>
      </w:r>
    </w:p>
    <w:p>
      <w:pPr>
        <w:pStyle w:val="BodyText"/>
      </w:pPr>
      <w:r>
        <w:t xml:space="preserve">Brazilian beauty influencers for Instagram takeovers</w:t>
      </w:r>
    </w:p>
    <w:p>
      <w:pPr>
        <w:pStyle w:val="BodyText"/>
      </w:pPr>
      <w:r>
        <w:t xml:space="preserve">Promotional Materials (Brasília-themed)</w:t>
      </w:r>
    </w:p>
    <w:p>
      <w:pPr>
        <w:pStyle w:val="BodyText"/>
      </w:pPr>
      <w:r>
        <w:t xml:space="preserve">15%</w:t>
      </w:r>
    </w:p>
    <w:p>
      <w:pPr>
        <w:pStyle w:val="BodyText"/>
      </w:pPr>
      <w:r>
        <w:t xml:space="preserve">Customized patient kits with local art, branded water bottles</w:t>
      </w:r>
    </w:p>
    <w:p>
      <w:pPr>
        <w:pStyle w:val="BodyText"/>
      </w:pPr>
      <w:r>
        <w:t xml:space="preserve">Corporate Partnerships</w:t>
      </w:r>
    </w:p>
    <w:p>
      <w:pPr>
        <w:pStyle w:val="BodyText"/>
      </w:pPr>
      <w:r>
        <w:t xml:space="preserve">5%</w:t>
      </w:r>
    </w:p>
    <w:p>
      <w:pPr>
        <w:pStyle w:val="BodyText"/>
      </w:pPr>
      <w:r>
        <w:t xml:space="preserve">Sponsorship activations at business events</w:t>
      </w:r>
    </w:p>
    <w:bookmarkEnd w:id="25"/>
    <w:bookmarkStart w:id="26" w:name="implementation-timeline-q1q12"/>
    <w:p>
      <w:pPr>
        <w:pStyle w:val="Heading2"/>
      </w:pPr>
      <w:r>
        <w:t xml:space="preserve">Implementation Timeline (Q1–Q12)</w:t>
      </w:r>
    </w:p>
    <w:p>
      <w:pPr>
        <w:pStyle w:val="FirstParagraph"/>
      </w:pPr>
      <w:r>
        <w:rPr>
          <w:bCs/>
          <w:b/>
        </w:rPr>
        <w:t xml:space="preserve">Months 1-3:</w:t>
      </w:r>
      <w:r>
        <w:t xml:space="preserve"> </w:t>
      </w:r>
      <w:r>
        <w:t xml:space="preserve">Clinic launch in Núcleo do Park with "Smile Assessment Days" for government employees. Begin influencer partnerships.</w:t>
      </w:r>
    </w:p>
    <w:p>
      <w:pPr>
        <w:pStyle w:val="BodyText"/>
      </w:pPr>
      <w:r>
        <w:rPr>
          <w:bCs/>
          <w:b/>
        </w:rPr>
        <w:t xml:space="preserve">Months 4-6:</w:t>
      </w:r>
      <w:r>
        <w:t xml:space="preserve"> </w:t>
      </w:r>
      <w:r>
        <w:t xml:space="preserve">Roll out corporate partnership program; implement WhatsApp appointment system; start school outreach in Asa Sul.</w:t>
      </w:r>
    </w:p>
    <w:p>
      <w:pPr>
        <w:pStyle w:val="BodyText"/>
      </w:pPr>
      <w:r>
        <w:rPr>
          <w:bCs/>
          <w:b/>
        </w:rPr>
        <w:t xml:space="preserve">Months 7-9:</w:t>
      </w:r>
      <w:r>
        <w:t xml:space="preserve"> </w:t>
      </w:r>
      <w:r>
        <w:t xml:space="preserve">Launch "Brasília Smile Story" video campaign featuring local patients (e.g., a teacher, football player).</w:t>
      </w:r>
    </w:p>
    <w:p>
      <w:pPr>
        <w:pStyle w:val="BodyText"/>
      </w:pPr>
      <w:r>
        <w:rPr>
          <w:bCs/>
          <w:b/>
        </w:rPr>
        <w:t xml:space="preserve">Months 10-12:</w:t>
      </w:r>
      <w:r>
        <w:t xml:space="preserve"> </w:t>
      </w:r>
      <w:r>
        <w:t xml:space="preserve">Achieve 50% patient retention via personalized follow-ups; expand clinic to Asa Sul location.</w:t>
      </w:r>
    </w:p>
    <w:bookmarkEnd w:id="26"/>
    <w:bookmarkStart w:id="27" w:name="evaluation-metrics"/>
    <w:p>
      <w:pPr>
        <w:pStyle w:val="Heading2"/>
      </w:pPr>
      <w:r>
        <w:t xml:space="preserve">Evaluation Metrics</w:t>
      </w:r>
    </w:p>
    <w:p>
      <w:pPr>
        <w:pStyle w:val="FirstParagraph"/>
      </w:pPr>
      <w:r>
        <w:t xml:space="preserve">We track success through:</w:t>
      </w:r>
    </w:p>
    <w:p>
      <w:pPr>
        <w:numPr>
          <w:ilvl w:val="0"/>
          <w:numId w:val="1005"/>
        </w:numPr>
        <w:pStyle w:val="Compact"/>
      </w:pPr>
      <w:r>
        <w:rPr>
          <w:iCs/>
          <w:i/>
        </w:rPr>
        <w:t xml:space="preserve">Patient Acquisition Cost (PAC):</w:t>
      </w:r>
      <w:r>
        <w:t xml:space="preserve"> </w:t>
      </w:r>
      <w:r>
        <w:t xml:space="preserve">Target: Below R$350 per new patient (industry average: R$480)</w:t>
      </w:r>
    </w:p>
    <w:p>
      <w:pPr>
        <w:numPr>
          <w:ilvl w:val="0"/>
          <w:numId w:val="1005"/>
        </w:numPr>
        <w:pStyle w:val="Compact"/>
      </w:pPr>
      <w:r>
        <w:rPr>
          <w:iCs/>
          <w:i/>
        </w:rPr>
        <w:t xml:space="preserve">Net Promoter Score (NPS):</w:t>
      </w:r>
      <w:r>
        <w:t xml:space="preserve"> </w:t>
      </w:r>
      <w:r>
        <w:t xml:space="preserve">Target: 75+ (via post-treatment SMS surveys in Portuguese)</w:t>
      </w:r>
    </w:p>
    <w:p>
      <w:pPr>
        <w:numPr>
          <w:ilvl w:val="0"/>
          <w:numId w:val="1005"/>
        </w:numPr>
        <w:pStyle w:val="Compact"/>
      </w:pPr>
      <w:r>
        <w:rPr>
          <w:iCs/>
          <w:i/>
        </w:rPr>
        <w:t xml:space="preserve">Social Media Engagement:</w:t>
      </w:r>
      <w:r>
        <w:t xml:space="preserve"> </w:t>
      </w:r>
      <w:r>
        <w:t xml:space="preserve">Aim for 20% monthly growth on Instagram, focusing on #BrasíliaSmile content</w:t>
      </w:r>
    </w:p>
    <w:bookmarkEnd w:id="27"/>
    <w:bookmarkStart w:id="28" w:name="X2b88f92e034e99416d924db6b850c8b67a39fd5"/>
    <w:p>
      <w:pPr>
        <w:pStyle w:val="Heading2"/>
      </w:pPr>
      <w:r>
        <w:t xml:space="preserve">Conclusion: The Future of Orthodontics in Brazil Brasília</w:t>
      </w:r>
    </w:p>
    <w:p>
      <w:pPr>
        <w:pStyle w:val="FirstParagraph"/>
      </w:pPr>
      <w:r>
        <w:t xml:space="preserve">This Marketing Plan positions the Orthodontist practice as the cultural and clinical leader in Brazil Brasília by merging global orthodontic standards with hyper-local Brazilian context. By emphasizing community impact, leveraging digital preferences unique to Brazilian consumers, and creating a seamless patient journey from first inquiry to lifelong smile maintenance, we will transform how Brazilians perceive orthodontic care. The strategic focus on Brasília – a city where social status is visibly tied to appearance – ensures every campaign resonates with the local psyche. With this plan, we don't just attract patients; we become synonymous with confident Brazilian smiles in the nation's capital.</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Brazil Brasília</dc:title>
  <dc:creator/>
  <dc:language>en</dc:language>
  <cp:keywords/>
  <dcterms:created xsi:type="dcterms:W3CDTF">2026-07-21T14:58:04Z</dcterms:created>
  <dcterms:modified xsi:type="dcterms:W3CDTF">2026-07-21T14:58:04Z</dcterms:modified>
</cp:coreProperties>
</file>

<file path=docProps/custom.xml><?xml version="1.0" encoding="utf-8"?>
<Properties xmlns="http://schemas.openxmlformats.org/officeDocument/2006/custom-properties" xmlns:vt="http://schemas.openxmlformats.org/officeDocument/2006/docPropsVTypes"/>
</file>