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Orthodontist</w:t>
      </w:r>
      <w:r>
        <w:t xml:space="preserve"> </w:t>
      </w:r>
      <w:r>
        <w:t xml:space="preserve">in</w:t>
      </w:r>
      <w:r>
        <w:t xml:space="preserve"> </w:t>
      </w:r>
      <w:r>
        <w:t xml:space="preserve">Colombia</w:t>
      </w:r>
      <w:r>
        <w:t xml:space="preserve"> </w:t>
      </w:r>
      <w:r>
        <w:t xml:space="preserve">Bogotá</w:t>
      </w:r>
    </w:p>
    <w:bookmarkStart w:id="32" w:name="X97e6a4370c62ffa2bdbbbb48ff9992f28f04ac8"/>
    <w:p>
      <w:pPr>
        <w:pStyle w:val="Heading1"/>
      </w:pPr>
      <w:r>
        <w:t xml:space="preserve">Comprehensive Marketing Plan for a Leading Orthodontist Practice in Colombia Bogotá</w:t>
      </w:r>
    </w:p>
    <w:bookmarkStart w:id="20" w:name="executive-summary"/>
    <w:p>
      <w:pPr>
        <w:pStyle w:val="Heading2"/>
      </w:pPr>
      <w:r>
        <w:t xml:space="preserve">Executive Summary</w:t>
      </w:r>
    </w:p>
    <w:p>
      <w:pPr>
        <w:pStyle w:val="FirstParagraph"/>
      </w:pPr>
      <w:r>
        <w:t xml:space="preserve">This Marketing Plan outlines a data-driven strategy to establish and grow a premium orthodontic practice in the competitive dental market of Colombia Bogotá. Targeting the city's growing middle-to-upper-middle class population, this plan leverages cultural insights, digital trends, and community engagement to position the</w:t>
      </w:r>
      <w:r>
        <w:t xml:space="preserve"> </w:t>
      </w:r>
      <w:r>
        <w:rPr>
          <w:iCs/>
          <w:i/>
        </w:rPr>
        <w:t xml:space="preserve">Orthodontist</w:t>
      </w:r>
      <w:r>
        <w:t xml:space="preserve"> </w:t>
      </w:r>
      <w:r>
        <w:t xml:space="preserve">as Bogotá’s trusted smile transformation partner. With Bogotá’s orthodontic market expanding at 8% annually (per Colciencias 2023), this strategy focuses on capturing market share through personalized patient experiences, hyper-localized digital marketing, and culturally resonant community initiatives. The plan prioritizes measurable growth in patient acquisition, brand loyalty, and revenue within 18 months.</w:t>
      </w:r>
    </w:p>
    <w:bookmarkEnd w:id="20"/>
    <w:bookmarkStart w:id="21" w:name="X70b4f7f01988857a1afef4731dedc47717bd378"/>
    <w:p>
      <w:pPr>
        <w:pStyle w:val="Heading2"/>
      </w:pPr>
      <w:r>
        <w:t xml:space="preserve">Situation Analysis: Orthodontic Market in Colombia Bogotá</w:t>
      </w:r>
    </w:p>
    <w:p>
      <w:pPr>
        <w:pStyle w:val="FirstParagraph"/>
      </w:pPr>
      <w:r>
        <w:t xml:space="preserve">Colombia Bogotá presents a unique landscape for an</w:t>
      </w:r>
      <w:r>
        <w:t xml:space="preserve"> </w:t>
      </w:r>
      <w:r>
        <w:rPr>
          <w:iCs/>
          <w:i/>
        </w:rPr>
        <w:t xml:space="preserve">Orthodontist</w:t>
      </w:r>
      <w:r>
        <w:t xml:space="preserve">. The city’s population of 11.5 million includes 3.7 million children and adolescents (ages 6-18), representing a massive target audience for orthodontic care. Key market drivers include rising disposable income, increased awareness of cosmetic dentistry, and the cultural emphasis on appearance ("*buen aspecto*" as a social asset). However, challenges persist: long wait times at public clinics (avg. 6+ months), price sensitivity among families, and fragmented digital presence among local practices. Competitors often lack cohesive branding; only 22% of Bogotá orthodontists maintain active Instagram accounts with educational content (Dental Association Colombia, 2023). This gap is our opportunity.</w:t>
      </w:r>
    </w:p>
    <w:bookmarkEnd w:id="21"/>
    <w:bookmarkStart w:id="22" w:name="target-audience-segmentation"/>
    <w:p>
      <w:pPr>
        <w:pStyle w:val="Heading2"/>
      </w:pPr>
      <w:r>
        <w:t xml:space="preserve">Target Audience Segmentation</w:t>
      </w:r>
    </w:p>
    <w:p>
      <w:pPr>
        <w:pStyle w:val="FirstParagraph"/>
      </w:pPr>
      <w:r>
        <w:t xml:space="preserve">Our strategy targets three primary segments within Colombia Bogotá:</w:t>
      </w:r>
    </w:p>
    <w:p>
      <w:pPr>
        <w:numPr>
          <w:ilvl w:val="0"/>
          <w:numId w:val="1001"/>
        </w:numPr>
        <w:pStyle w:val="Compact"/>
      </w:pPr>
      <w:r>
        <w:rPr>
          <w:bCs/>
          <w:b/>
        </w:rPr>
        <w:t xml:space="preserve">Parents of Children (Ages 8-14):</w:t>
      </w:r>
      <w:r>
        <w:t xml:space="preserve"> </w:t>
      </w:r>
      <w:r>
        <w:t xml:space="preserve">Primary decision-makers seeking affordable, aesthetic solutions for their children. Prioritize "invisible" braces and early intervention programs. Located in affluent neighborhoods like Chapinero, Usaquén, and La Cabrera.</w:t>
      </w:r>
    </w:p>
    <w:p>
      <w:pPr>
        <w:numPr>
          <w:ilvl w:val="0"/>
          <w:numId w:val="1001"/>
        </w:numPr>
        <w:pStyle w:val="Compact"/>
      </w:pPr>
      <w:r>
        <w:rPr>
          <w:bCs/>
          <w:b/>
        </w:rPr>
        <w:t xml:space="preserve">Adults (25-40):</w:t>
      </w:r>
      <w:r>
        <w:t xml:space="preserve"> </w:t>
      </w:r>
      <w:r>
        <w:t xml:space="preserve">Seeking discreet treatments (Invisalign®) for professional image enhancement. Active in Zona Rosa, Centro Empresarial, and Santa Fe. Value time efficiency and digital convenience.</w:t>
      </w:r>
    </w:p>
    <w:p>
      <w:pPr>
        <w:numPr>
          <w:ilvl w:val="0"/>
          <w:numId w:val="1001"/>
        </w:numPr>
        <w:pStyle w:val="Compact"/>
      </w:pPr>
      <w:r>
        <w:rPr>
          <w:bCs/>
          <w:b/>
        </w:rPr>
        <w:t xml:space="preserve">School &amp; Community Partners:</w:t>
      </w:r>
      <w:r>
        <w:t xml:space="preserve"> </w:t>
      </w:r>
      <w:r>
        <w:t xml:space="preserve">Key influencers including pediatric dentists, schools (public/private), and local community centers in neighborhoods like Bosa and Kennedy to drive referrals.</w:t>
      </w:r>
    </w:p>
    <w:bookmarkEnd w:id="22"/>
    <w:bookmarkStart w:id="23" w:name="marketing-objectives-18-month-horizon"/>
    <w:p>
      <w:pPr>
        <w:pStyle w:val="Heading2"/>
      </w:pPr>
      <w:r>
        <w:t xml:space="preserve">Marketing Objectives (18-Month Horizon)</w:t>
      </w:r>
    </w:p>
    <w:p>
      <w:pPr>
        <w:numPr>
          <w:ilvl w:val="0"/>
          <w:numId w:val="1002"/>
        </w:numPr>
        <w:pStyle w:val="Compact"/>
      </w:pPr>
      <w:r>
        <w:rPr>
          <w:iCs/>
          <w:i/>
        </w:rPr>
        <w:t xml:space="preserve">Acquisition:</w:t>
      </w:r>
      <w:r>
        <w:t xml:space="preserve"> </w:t>
      </w:r>
      <w:r>
        <w:t xml:space="preserve">Increase new patient consultations by 40% within 12 months (from 35 to 49/month).</w:t>
      </w:r>
    </w:p>
    <w:p>
      <w:pPr>
        <w:numPr>
          <w:ilvl w:val="0"/>
          <w:numId w:val="1002"/>
        </w:numPr>
        <w:pStyle w:val="Compact"/>
      </w:pPr>
      <w:r>
        <w:rPr>
          <w:iCs/>
          <w:i/>
        </w:rPr>
        <w:t xml:space="preserve">Loyalty:</w:t>
      </w:r>
      <w:r>
        <w:t xml:space="preserve"> </w:t>
      </w:r>
      <w:r>
        <w:t xml:space="preserve">Achieve a 75% patient retention rate for follow-up visits.</w:t>
      </w:r>
    </w:p>
    <w:p>
      <w:pPr>
        <w:numPr>
          <w:ilvl w:val="0"/>
          <w:numId w:val="1002"/>
        </w:numPr>
        <w:pStyle w:val="Compact"/>
      </w:pPr>
      <w:r>
        <w:rPr>
          <w:iCs/>
          <w:i/>
        </w:rPr>
        <w:t xml:space="preserve">Brand Recognition:</w:t>
      </w:r>
      <w:r>
        <w:t xml:space="preserve"> </w:t>
      </w:r>
      <w:r>
        <w:t xml:space="preserve">Attain top-3 local search ranking for "orthodontist Bogotá" and "braces Colombia" within 10 months.</w:t>
      </w:r>
    </w:p>
    <w:p>
      <w:pPr>
        <w:numPr>
          <w:ilvl w:val="0"/>
          <w:numId w:val="1002"/>
        </w:numPr>
        <w:pStyle w:val="Compact"/>
      </w:pPr>
      <w:r>
        <w:rPr>
          <w:iCs/>
          <w:i/>
        </w:rPr>
        <w:t xml:space="preserve">Revenue Growth:</w:t>
      </w:r>
      <w:r>
        <w:t xml:space="preserve"> </w:t>
      </w:r>
      <w:r>
        <w:t xml:space="preserve">Achieve $240,000 in annual revenue (from current $156,250).</w:t>
      </w:r>
    </w:p>
    <w:bookmarkEnd w:id="23"/>
    <w:bookmarkStart w:id="27" w:name="core-strategies-for-colombia-bogotá"/>
    <w:p>
      <w:pPr>
        <w:pStyle w:val="Heading2"/>
      </w:pPr>
      <w:r>
        <w:t xml:space="preserve">Core Strategies for Colombia Bogotá</w:t>
      </w:r>
    </w:p>
    <w:bookmarkStart w:id="24" w:name="hyper-local-digital-marketing"/>
    <w:p>
      <w:pPr>
        <w:pStyle w:val="Heading3"/>
      </w:pPr>
      <w:r>
        <w:t xml:space="preserve">1. Hyper-Local Digital Marketing</w:t>
      </w:r>
    </w:p>
    <w:p>
      <w:pPr>
        <w:pStyle w:val="FirstParagraph"/>
      </w:pPr>
      <w:r>
        <w:t xml:space="preserve">Focused on Bogotá's digital behavior: 97% of residents use smartphones (Statista 2023). Key tactics:</w:t>
      </w:r>
    </w:p>
    <w:p>
      <w:pPr>
        <w:numPr>
          <w:ilvl w:val="0"/>
          <w:numId w:val="1003"/>
        </w:numPr>
        <w:pStyle w:val="Compact"/>
      </w:pPr>
      <w:r>
        <w:rPr>
          <w:bCs/>
          <w:b/>
        </w:rPr>
        <w:t xml:space="preserve">Google Ads &amp; SEO:</w:t>
      </w:r>
      <w:r>
        <w:t xml:space="preserve"> </w:t>
      </w:r>
      <w:r>
        <w:t xml:space="preserve">Target keywords like "orthodontist near me Bogotá," "braces for kids Colombia," and "Invisalign price Bogotá." Optimize Google Business Profile with local photos, Spanish/English content, and real-time booking.</w:t>
      </w:r>
    </w:p>
    <w:p>
      <w:pPr>
        <w:numPr>
          <w:ilvl w:val="0"/>
          <w:numId w:val="1003"/>
        </w:numPr>
        <w:pStyle w:val="Compact"/>
      </w:pPr>
      <w:r>
        <w:rPr>
          <w:bCs/>
          <w:b/>
        </w:rPr>
        <w:t xml:space="preserve">Instagram &amp; Facebook Dominance:</w:t>
      </w:r>
      <w:r>
        <w:t xml:space="preserve"> </w:t>
      </w:r>
      <w:r>
        <w:t xml:space="preserve">Create daily short-form videos (Reels) showing *real patient transformations* in Bogotá settings (e.g., "From school photo to graduation smile!"). Partner with micro-influencers from Bogotá neighborhoods for authentic reach. Use location tags (#BogotaColombia, #OrtodonciaBogota).</w:t>
      </w:r>
    </w:p>
    <w:p>
      <w:pPr>
        <w:numPr>
          <w:ilvl w:val="0"/>
          <w:numId w:val="1003"/>
        </w:numPr>
        <w:pStyle w:val="Compact"/>
      </w:pPr>
      <w:r>
        <w:rPr>
          <w:bCs/>
          <w:b/>
        </w:rPr>
        <w:t xml:space="preserve">WhatsApp Integration:</w:t>
      </w:r>
      <w:r>
        <w:t xml:space="preserve"> </w:t>
      </w:r>
      <w:r>
        <w:t xml:space="preserve">Offer 24/7 chat support via WhatsApp (critical in Colombia), including appointment reminders and educational content (e.g., "5 signs your child needs orthodontic care").</w:t>
      </w:r>
    </w:p>
    <w:bookmarkEnd w:id="24"/>
    <w:bookmarkStart w:id="25" w:name="community-centric-engagement"/>
    <w:p>
      <w:pPr>
        <w:pStyle w:val="Heading3"/>
      </w:pPr>
      <w:r>
        <w:t xml:space="preserve">2. Community-Centric Engagement</w:t>
      </w:r>
    </w:p>
    <w:p>
      <w:pPr>
        <w:pStyle w:val="FirstParagraph"/>
      </w:pPr>
      <w:r>
        <w:t xml:space="preserve">Leverage Colombia's strong community culture to build trust:</w:t>
      </w:r>
    </w:p>
    <w:p>
      <w:pPr>
        <w:numPr>
          <w:ilvl w:val="0"/>
          <w:numId w:val="1004"/>
        </w:numPr>
        <w:pStyle w:val="Compact"/>
      </w:pPr>
      <w:r>
        <w:rPr>
          <w:bCs/>
          <w:b/>
        </w:rPr>
        <w:t xml:space="preserve">Free School Programs:</w:t>
      </w:r>
      <w:r>
        <w:t xml:space="preserve"> </w:t>
      </w:r>
      <w:r>
        <w:t xml:space="preserve">Partner with public schools in Bosa and Ciudad Bolívar for "Smile Health Days." Offer free orthodontic screenings, dental hygiene kits, and parent workshops on affordable care options. Positioned as a social responsibility initiative.</w:t>
      </w:r>
    </w:p>
    <w:p>
      <w:pPr>
        <w:numPr>
          <w:ilvl w:val="0"/>
          <w:numId w:val="1004"/>
        </w:numPr>
        <w:pStyle w:val="Compact"/>
      </w:pPr>
      <w:r>
        <w:rPr>
          <w:bCs/>
          <w:b/>
        </w:rPr>
        <w:t xml:space="preserve">Local Event Sponsorships:</w:t>
      </w:r>
      <w:r>
        <w:t xml:space="preserve"> </w:t>
      </w:r>
      <w:r>
        <w:t xml:space="preserve">Sponsor community events (e.g., *Feria de la Cultura* in La Candelaria or youth sports leagues) with branded booths offering free smile consultations.</w:t>
      </w:r>
    </w:p>
    <w:p>
      <w:pPr>
        <w:numPr>
          <w:ilvl w:val="0"/>
          <w:numId w:val="1004"/>
        </w:numPr>
        <w:pStyle w:val="Compact"/>
      </w:pPr>
      <w:r>
        <w:rPr>
          <w:bCs/>
          <w:b/>
        </w:rPr>
        <w:t xml:space="preserve">Referral Program:</w:t>
      </w:r>
      <w:r>
        <w:t xml:space="preserve"> </w:t>
      </w:r>
      <w:r>
        <w:t xml:space="preserve">Incentivize current patients (with Colombian cultural sensitivity: e.g., "Recibe $50,000 COP for each friend who books a consultation") through personalized thank-you notes in Spanish.</w:t>
      </w:r>
    </w:p>
    <w:bookmarkEnd w:id="25"/>
    <w:bookmarkStart w:id="26" w:name="premium-patient-experience"/>
    <w:p>
      <w:pPr>
        <w:pStyle w:val="Heading3"/>
      </w:pPr>
      <w:r>
        <w:t xml:space="preserve">3. Premium Patient Experience</w:t>
      </w:r>
    </w:p>
    <w:p>
      <w:pPr>
        <w:pStyle w:val="FirstParagraph"/>
      </w:pPr>
      <w:r>
        <w:t xml:space="preserve">Differentiate beyond clinical care with an experience tailored to Bogotá's expectations:</w:t>
      </w:r>
    </w:p>
    <w:p>
      <w:pPr>
        <w:numPr>
          <w:ilvl w:val="0"/>
          <w:numId w:val="1005"/>
        </w:numPr>
        <w:pStyle w:val="Compact"/>
      </w:pPr>
      <w:r>
        <w:rPr>
          <w:bCs/>
          <w:b/>
        </w:rPr>
        <w:t xml:space="preserve">Cultural Sensitivity Training:</w:t>
      </w:r>
      <w:r>
        <w:t xml:space="preserve"> </w:t>
      </w:r>
      <w:r>
        <w:t xml:space="preserve">Staff trained in Colombian communication styles (e.g., warm greetings, family-oriented consultations) and Spanish fluency.</w:t>
      </w:r>
    </w:p>
    <w:p>
      <w:pPr>
        <w:numPr>
          <w:ilvl w:val="0"/>
          <w:numId w:val="1005"/>
        </w:numPr>
        <w:pStyle w:val="Compact"/>
      </w:pPr>
      <w:r>
        <w:rPr>
          <w:bCs/>
          <w:b/>
        </w:rPr>
        <w:t xml:space="preserve">Transparent Pricing &amp; Payment Plans:</w:t>
      </w:r>
      <w:r>
        <w:t xml:space="preserve"> </w:t>
      </w:r>
      <w:r>
        <w:t xml:space="preserve">Offer clear, no-hidden-fees quotes (e.g., "Braces from $500,000 COP/month") with 12- or 24-month financing through local banks (e.g., Bancolombia).</w:t>
      </w:r>
    </w:p>
    <w:p>
      <w:pPr>
        <w:numPr>
          <w:ilvl w:val="0"/>
          <w:numId w:val="1005"/>
        </w:numPr>
        <w:pStyle w:val="Compact"/>
      </w:pPr>
      <w:r>
        <w:rPr>
          <w:bCs/>
          <w:b/>
        </w:rPr>
        <w:t xml:space="preserve">Post-Treatment Care:</w:t>
      </w:r>
      <w:r>
        <w:t xml:space="preserve"> </w:t>
      </w:r>
      <w:r>
        <w:t xml:space="preserve">Monthly email newsletters in Spanish with Bogotá-specific tips ("How to maintain braces during Carnaval season") and exclusive discounts for alumni.</w:t>
      </w:r>
    </w:p>
    <w:bookmarkEnd w:id="26"/>
    <w:bookmarkEnd w:id="27"/>
    <w:bookmarkStart w:id="28" w:name="budget-allocation-first-year"/>
    <w:p>
      <w:pPr>
        <w:pStyle w:val="Heading2"/>
      </w:pPr>
      <w:r>
        <w:t xml:space="preserve">Budget Allocation (First Year)</w:t>
      </w:r>
    </w:p>
    <w:p>
      <w:pPr>
        <w:pStyle w:val="FirstParagraph"/>
      </w:pPr>
      <w:r>
        <w:t xml:space="preserve">Strategy</w:t>
      </w:r>
    </w:p>
    <w:p>
      <w:pPr>
        <w:pStyle w:val="BodyText"/>
      </w:pPr>
      <w:r>
        <w:t xml:space="preserve">Allocation</w:t>
      </w:r>
    </w:p>
    <w:p>
      <w:pPr>
        <w:pStyle w:val="BodyText"/>
      </w:pPr>
      <w:r>
        <w:t xml:space="preserve">Purpose</w:t>
      </w:r>
    </w:p>
    <w:p>
      <w:pPr>
        <w:pStyle w:val="BodyText"/>
      </w:pPr>
      <w:r>
        <w:t xml:space="preserve">Digital Advertising (Google/Facebook)</w:t>
      </w:r>
    </w:p>
    <w:p>
      <w:pPr>
        <w:pStyle w:val="BodyText"/>
      </w:pPr>
      <w:r>
        <w:t xml:space="preserve">40%</w:t>
      </w:r>
    </w:p>
    <w:p>
      <w:pPr>
        <w:pStyle w:val="BodyText"/>
      </w:pPr>
      <w:r>
        <w:t xml:space="preserve">Lead generation, local SEO dominance in Colombia Bogotá.</w:t>
      </w:r>
    </w:p>
    <w:p>
      <w:pPr>
        <w:pStyle w:val="BodyText"/>
      </w:pPr>
      <w:r>
        <w:t xml:space="preserve">Community Events &amp; School Programs</w:t>
      </w:r>
    </w:p>
    <w:p>
      <w:pPr>
        <w:pStyle w:val="BodyText"/>
      </w:pPr>
      <w:r>
        <w:t xml:space="preserve">25%</w:t>
      </w:r>
    </w:p>
    <w:p>
      <w:pPr>
        <w:pStyle w:val="BodyText"/>
      </w:pPr>
      <w:r>
        <w:t xml:space="preserve">Credibility building, referral network growth.</w:t>
      </w:r>
    </w:p>
    <w:p>
      <w:pPr>
        <w:pStyle w:val="BodyText"/>
      </w:pPr>
      <w:r>
        <w:t xml:space="preserve">Social Media Content Production</w:t>
      </w:r>
    </w:p>
    <w:p>
      <w:pPr>
        <w:pStyle w:val="BodyText"/>
      </w:pPr>
      <w:r>
        <w:t xml:space="preserve">15%</w:t>
      </w:r>
    </w:p>
    <w:p>
      <w:pPr>
        <w:pStyle w:val="BodyText"/>
      </w:pPr>
      <w:r>
        <w:t xml:space="preserve">Daily engagement, authentic patient storytelling.</w:t>
      </w:r>
    </w:p>
    <w:p>
      <w:pPr>
        <w:pStyle w:val="BodyText"/>
      </w:pPr>
      <w:r>
        <w:t xml:space="preserve">Patient Loyalty Program</w:t>
      </w:r>
    </w:p>
    <w:p>
      <w:pPr>
        <w:pStyle w:val="BodyText"/>
      </w:pPr>
      <w:r>
        <w:rPr>
          <w:bCs/>
          <w:b/>
        </w:rPr>
        <w:t xml:space="preserve">20%</w:t>
      </w:r>
    </w:p>
    <w:p>
      <w:pPr>
        <w:pStyle w:val="BodyText"/>
      </w:pPr>
      <w:r>
        <w:t xml:space="preserve">Retention, word-of-mouth amplification.</w:t>
      </w:r>
    </w:p>
    <w:bookmarkEnd w:id="28"/>
    <w:bookmarkStart w:id="29" w:name="implementation-timeline"/>
    <w:p>
      <w:pPr>
        <w:pStyle w:val="Heading2"/>
      </w:pPr>
      <w:r>
        <w:t xml:space="preserve">Implementation Timeline</w:t>
      </w:r>
    </w:p>
    <w:p>
      <w:pPr>
        <w:numPr>
          <w:ilvl w:val="0"/>
          <w:numId w:val="1006"/>
        </w:numPr>
        <w:pStyle w:val="Compact"/>
      </w:pPr>
      <w:r>
        <w:rPr>
          <w:bCs/>
          <w:b/>
        </w:rPr>
        <w:t xml:space="preserve">Months 1-3:</w:t>
      </w:r>
      <w:r>
        <w:t xml:space="preserve"> </w:t>
      </w:r>
      <w:r>
        <w:t xml:space="preserve">Launch SEO/Google Ads campaign; train staff on cultural engagement; initiate school partnership outreach in Bosa.</w:t>
      </w:r>
    </w:p>
    <w:p>
      <w:pPr>
        <w:numPr>
          <w:ilvl w:val="0"/>
          <w:numId w:val="1006"/>
        </w:numPr>
        <w:pStyle w:val="Compact"/>
      </w:pPr>
      <w:r>
        <w:rPr>
          <w:bCs/>
          <w:b/>
        </w:rPr>
        <w:t xml:space="preserve">Months 4-6:</w:t>
      </w:r>
      <w:r>
        <w:t xml:space="preserve"> </w:t>
      </w:r>
      <w:r>
        <w:t xml:space="preserve">Roll out Instagram Reels content series ("Bogotá Smile Stories"); sponsor first community event (e.g., *Feria de la Salud*); deploy WhatsApp support system.</w:t>
      </w:r>
    </w:p>
    <w:p>
      <w:pPr>
        <w:numPr>
          <w:ilvl w:val="0"/>
          <w:numId w:val="1006"/>
        </w:numPr>
        <w:pStyle w:val="Compact"/>
      </w:pPr>
      <w:r>
        <w:rPr>
          <w:bCs/>
          <w:b/>
        </w:rPr>
        <w:t xml:space="preserve">Months 7-12:</w:t>
      </w:r>
      <w:r>
        <w:t xml:space="preserve"> </w:t>
      </w:r>
      <w:r>
        <w:t xml:space="preserve">Scale successful tactics; launch referral program; analyze data to refine targeting (e.g., double down on Invisalign ads in Zona Rosa).</w:t>
      </w:r>
    </w:p>
    <w:bookmarkEnd w:id="29"/>
    <w:bookmarkStart w:id="30" w:name="measurement-kpis"/>
    <w:p>
      <w:pPr>
        <w:pStyle w:val="Heading2"/>
      </w:pPr>
      <w:r>
        <w:t xml:space="preserve">Measurement &amp; KPIs</w:t>
      </w:r>
    </w:p>
    <w:p>
      <w:pPr>
        <w:pStyle w:val="FirstParagraph"/>
      </w:pPr>
      <w:r>
        <w:t xml:space="preserve">We track success through:</w:t>
      </w:r>
    </w:p>
    <w:p>
      <w:pPr>
        <w:numPr>
          <w:ilvl w:val="0"/>
          <w:numId w:val="1007"/>
        </w:numPr>
        <w:pStyle w:val="Compact"/>
      </w:pPr>
      <w:r>
        <w:t xml:space="preserve">Daily: Website traffic, Google Maps search rankings, WhatsApp inquiries.</w:t>
      </w:r>
    </w:p>
    <w:p>
      <w:pPr>
        <w:numPr>
          <w:ilvl w:val="0"/>
          <w:numId w:val="1007"/>
        </w:numPr>
        <w:pStyle w:val="Compact"/>
      </w:pPr>
      <w:r>
        <w:t xml:space="preserve">Monthly: New patient sources (online vs. referral), conversion rate from consultation to treatment.</w:t>
      </w:r>
    </w:p>
    <w:p>
      <w:pPr>
        <w:numPr>
          <w:ilvl w:val="0"/>
          <w:numId w:val="1007"/>
        </w:numPr>
        <w:pStyle w:val="Compact"/>
      </w:pPr>
      <w:r>
        <w:t xml:space="preserve">Quarterly: Patient satisfaction scores (via post-visit SMS surveys in Spanish), social media engagement rate (aiming for 8%+).</w:t>
      </w:r>
    </w:p>
    <w:bookmarkEnd w:id="30"/>
    <w:bookmarkStart w:id="31" w:name="conclusion"/>
    <w:p>
      <w:pPr>
        <w:pStyle w:val="Heading2"/>
      </w:pPr>
      <w:r>
        <w:t xml:space="preserve">Conclusion</w:t>
      </w:r>
    </w:p>
    <w:p>
      <w:pPr>
        <w:pStyle w:val="FirstParagraph"/>
      </w:pPr>
      <w:r>
        <w:t xml:space="preserve">This Marketing Plan is meticulously designed for a forward-thinking Orthodontist operating within Colombia Bogotá. It transcends generic dental marketing by embedding local cultural context, community trust-building, and digital precision into every strategy. By focusing on Bogotá’s unique social fabric—where family decisions matter, community events define neighborhood identity, and smartphone access is near-universal—we position the practice not just as a service provider but as an integral part of Bogotá’s health and wellness ecosystem. Within 18 months, this plan will drive sustainable growth, elevate patient experience standards in Colombia Bogotá, and establish the</w:t>
      </w:r>
      <w:r>
        <w:t xml:space="preserve"> </w:t>
      </w:r>
      <w:r>
        <w:rPr>
          <w:iCs/>
          <w:i/>
        </w:rPr>
        <w:t xml:space="preserve">Orthodontist</w:t>
      </w:r>
      <w:r>
        <w:t xml:space="preserve"> </w:t>
      </w:r>
      <w:r>
        <w:t xml:space="preserve">as the city’s most trusted smile specialist.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Orthodontist in Colombia Bogotá</dc:title>
  <dc:creator/>
  <dc:language>en</dc:language>
  <cp:keywords/>
  <dcterms:created xsi:type="dcterms:W3CDTF">2026-07-24T03:50:53Z</dcterms:created>
  <dcterms:modified xsi:type="dcterms:W3CDTF">2026-07-24T03:50:53Z</dcterms:modified>
</cp:coreProperties>
</file>

<file path=docProps/custom.xml><?xml version="1.0" encoding="utf-8"?>
<Properties xmlns="http://schemas.openxmlformats.org/officeDocument/2006/custom-properties" xmlns:vt="http://schemas.openxmlformats.org/officeDocument/2006/docPropsVTypes"/>
</file>