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ad79d7b9a16271074583bccfb78b9f16aeca0ab"/>
    <w:p>
      <w:pPr>
        <w:pStyle w:val="Heading1"/>
      </w:pPr>
      <w:r>
        <w:t xml:space="preserve">Comprehensive Marketing Plan: Orthodontic Excellence in Addis Ababa, Ethiopia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orthodontic practice in Addis Ababa, Ethiopia. Recognizing the nascent yet rapidly expanding demand for specialized dental care in Ethiopia's capital city, this plan focuses on positioning the Orthodontist as the trusted leader in smile transformation. With Addis Ababa's population exceeding 5 million and rising health awareness among urban residents, there is a significant opportunity to address unmet needs in orthodontic care. The strategy combines culturally attuned digital engagement, community partnership, and affordable service models tailored for Ethiopia Addis Ababa's unique market dynamics.</w:t>
      </w:r>
    </w:p>
    <w:bookmarkEnd w:id="20"/>
    <w:bookmarkStart w:id="21" w:name="X25a195ab38ad01b8f88a8ee7410c6f8abe8f894"/>
    <w:p>
      <w:pPr>
        <w:pStyle w:val="Heading2"/>
      </w:pPr>
      <w:r>
        <w:t xml:space="preserve">Market Analysis: Orthodontist Landscape in Ethiopia Addis Ababa</w:t>
      </w:r>
    </w:p>
    <w:p>
      <w:pPr>
        <w:pStyle w:val="FirstParagraph"/>
      </w:pPr>
      <w:r>
        <w:t xml:space="preserve">Addis Ababa represents the epicenter of specialized dental care in Ethiopia. However, orthodontic services remain limited, with only a small fraction of the population having access to modern treatment options like braces or clear aligners. Current market barriers include: high service costs relative to average income, lack of public awareness about orthodontics beyond aesthetics (e.g., correcting bite issues), and limited trust in specialized dental services outside major hospitals. A key opportunity exists in targeting urban Ethiopian families who increasingly prioritize health and appearance for their children. According to recent healthcare surveys, over 65% of Addis Ababa residents express interest in cosmetic dental improvements but lack knowledge about accessible options. This plan directly addresses these gaps by making high-quality Orthodontist services visible, understandable, and approachable within the Ethiopian cultural context.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Parents of Children (8-14 years)</w:t>
      </w:r>
      <w:r>
        <w:t xml:space="preserve">: Focus on early intervention for jaw development and alignment. Key motivators include school confidence, preventing future dental complications, and aligning with Ethiopian cultural emphasis on children's health.</w:t>
      </w:r>
    </w:p>
    <w:p>
      <w:pPr>
        <w:numPr>
          <w:ilvl w:val="0"/>
          <w:numId w:val="1001"/>
        </w:numPr>
        <w:pStyle w:val="Compact"/>
      </w:pPr>
      <w:r>
        <w:rPr>
          <w:bCs/>
          <w:b/>
        </w:rPr>
        <w:t xml:space="preserve">Secondary: Teenagers &amp; Young Adults (15-25 years)</w:t>
      </w:r>
      <w:r>
        <w:t xml:space="preserve">: Targeting cosmetic concerns (smile aesthetics), social confidence in educational/work settings, and growing disposable income among university students.</w:t>
      </w:r>
    </w:p>
    <w:p>
      <w:pPr>
        <w:numPr>
          <w:ilvl w:val="0"/>
          <w:numId w:val="1001"/>
        </w:numPr>
        <w:pStyle w:val="Compact"/>
      </w:pPr>
      <w:r>
        <w:rPr>
          <w:bCs/>
          <w:b/>
        </w:rPr>
        <w:t xml:space="preserve">Tertiary: Professionals &amp; Families in Urban Neighborhoods</w:t>
      </w:r>
      <w:r>
        <w:t xml:space="preserve">: Residents of areas like Akaki-Kilomètre 9, Bole, and Kazanchis with higher health insurance coverage or willingness to invest in quality care.</w:t>
      </w:r>
    </w:p>
    <w:bookmarkEnd w:id="22"/>
    <w:bookmarkStart w:id="23" w:name="marketing-objectives"/>
    <w:p>
      <w:pPr>
        <w:pStyle w:val="Heading2"/>
      </w:pPr>
      <w:r>
        <w:t xml:space="preserve">Marketing Objectives</w:t>
      </w:r>
    </w:p>
    <w:p>
      <w:pPr>
        <w:pStyle w:val="FirstParagraph"/>
      </w:pPr>
      <w:r>
        <w:t xml:space="preserve">Over the next 18 months, this Orthodontist practice will achieve:</w:t>
      </w:r>
    </w:p>
    <w:p>
      <w:pPr>
        <w:numPr>
          <w:ilvl w:val="0"/>
          <w:numId w:val="1002"/>
        </w:numPr>
        <w:pStyle w:val="Compact"/>
      </w:pPr>
      <w:r>
        <w:t xml:space="preserve">Achieve 40% market penetration among target demographic families in Addis Ababa for orthodontic consultations.</w:t>
      </w:r>
    </w:p>
    <w:p>
      <w:pPr>
        <w:numPr>
          <w:ilvl w:val="0"/>
          <w:numId w:val="1002"/>
        </w:numPr>
        <w:pStyle w:val="Compact"/>
      </w:pPr>
      <w:r>
        <w:t xml:space="preserve">Grow new patient appointments by 35% year-over-year through targeted awareness campaigns.</w:t>
      </w:r>
    </w:p>
    <w:p>
      <w:pPr>
        <w:numPr>
          <w:ilvl w:val="0"/>
          <w:numId w:val="1002"/>
        </w:numPr>
        <w:pStyle w:val="Compact"/>
      </w:pPr>
      <w:r>
        <w:t xml:space="preserve">Build brand recognition as the #1 trusted Orthodontist in Ethiopia Addis Ababa, evidenced by 85% positive sentiment in community surveys.</w:t>
      </w:r>
    </w:p>
    <w:bookmarkEnd w:id="23"/>
    <w:bookmarkStart w:id="28" w:name="core-marketing-strategies-tactics"/>
    <w:p>
      <w:pPr>
        <w:pStyle w:val="Heading2"/>
      </w:pPr>
      <w:r>
        <w:t xml:space="preserve">Core Marketing Strategies &amp; Tactics</w:t>
      </w:r>
    </w:p>
    <w:bookmarkStart w:id="24" w:name="X717cfde991a9327db76c7ea8de467c2855cf991"/>
    <w:p>
      <w:pPr>
        <w:pStyle w:val="Heading3"/>
      </w:pPr>
      <w:r>
        <w:t xml:space="preserve">1. Culturally Resonant Digital Marketing (40% of Budget)</w:t>
      </w:r>
    </w:p>
    <w:p>
      <w:pPr>
        <w:pStyle w:val="FirstParagraph"/>
      </w:pPr>
      <w:r>
        <w:t xml:space="preserve">Leverage Ethiopia's digital surge with Facebook and WhatsApp as primary channels, where 78% of Addis Ababa residents are active. Tactics include:</w:t>
      </w:r>
    </w:p>
    <w:p>
      <w:pPr>
        <w:numPr>
          <w:ilvl w:val="0"/>
          <w:numId w:val="1003"/>
        </w:numPr>
        <w:pStyle w:val="Compact"/>
      </w:pPr>
      <w:r>
        <w:t xml:space="preserve">Creating Amharic/English bilingual social content featuring Ethiopian families with successful orthodontic outcomes.</w:t>
      </w:r>
    </w:p>
    <w:p>
      <w:pPr>
        <w:numPr>
          <w:ilvl w:val="0"/>
          <w:numId w:val="1003"/>
        </w:numPr>
        <w:pStyle w:val="Compact"/>
      </w:pPr>
      <w:r>
        <w:t xml:space="preserve">Running geotargeted Facebook ads focusing on Addis Ababa neighborhoods, emphasizing "Orthodontist services within your community."</w:t>
      </w:r>
    </w:p>
    <w:p>
      <w:pPr>
        <w:numPr>
          <w:ilvl w:val="0"/>
          <w:numId w:val="1003"/>
        </w:numPr>
        <w:pStyle w:val="Compact"/>
      </w:pPr>
      <w:r>
        <w:t xml:space="preserve">Developing a multilingual website (Amharic, English) with clear cost breakdowns and virtual consultations to reduce entry barriers.</w:t>
      </w:r>
    </w:p>
    <w:bookmarkEnd w:id="24"/>
    <w:bookmarkStart w:id="25" w:name="Xb5749699a9dd626ff9074ecb09be81e2f859907"/>
    <w:p>
      <w:pPr>
        <w:pStyle w:val="Heading3"/>
      </w:pPr>
      <w:r>
        <w:t xml:space="preserve">2. Community Integration &amp; Trust Building (30% of Budget)</w:t>
      </w:r>
    </w:p>
    <w:p>
      <w:pPr>
        <w:pStyle w:val="FirstParagraph"/>
      </w:pPr>
      <w:r>
        <w:t xml:space="preserve">Orthodontist practices must be embedded in Addis Ababa's social fabric:</w:t>
      </w:r>
    </w:p>
    <w:p>
      <w:pPr>
        <w:numPr>
          <w:ilvl w:val="0"/>
          <w:numId w:val="1004"/>
        </w:numPr>
        <w:pStyle w:val="Compact"/>
      </w:pPr>
      <w:r>
        <w:t xml:space="preserve">Partnering with 15+ schools and community centers for free "Smile Health" workshops on oral hygiene and orthodontic benefits.</w:t>
      </w:r>
    </w:p>
    <w:p>
      <w:pPr>
        <w:numPr>
          <w:ilvl w:val="0"/>
          <w:numId w:val="1004"/>
        </w:numPr>
        <w:pStyle w:val="Compact"/>
      </w:pPr>
      <w:r>
        <w:t xml:space="preserve">Sponsoring local events (e.g., Addis Ababa Marathon, Ethiopian cultural festivals) to increase visibility with authentic brand alignment.</w:t>
      </w:r>
    </w:p>
    <w:p>
      <w:pPr>
        <w:numPr>
          <w:ilvl w:val="0"/>
          <w:numId w:val="1004"/>
        </w:numPr>
        <w:pStyle w:val="Compact"/>
      </w:pPr>
      <w:r>
        <w:t xml:space="preserve">Collaborating with trusted pediatric dentists across Addis Ababa for patient referrals, building a referral network specific to Ethiopia's healthcare ecosystem.</w:t>
      </w:r>
    </w:p>
    <w:bookmarkEnd w:id="25"/>
    <w:bookmarkStart w:id="26" w:name="affordable-care-model-20-of-budget"/>
    <w:p>
      <w:pPr>
        <w:pStyle w:val="Heading3"/>
      </w:pPr>
      <w:r>
        <w:t xml:space="preserve">3. Affordable Care Model (20% of Budget)</w:t>
      </w:r>
    </w:p>
    <w:p>
      <w:pPr>
        <w:pStyle w:val="FirstParagraph"/>
      </w:pPr>
      <w:r>
        <w:t xml:space="preserve">To overcome cost barriers prevalent in Ethiopia:</w:t>
      </w:r>
    </w:p>
    <w:p>
      <w:pPr>
        <w:numPr>
          <w:ilvl w:val="0"/>
          <w:numId w:val="1005"/>
        </w:numPr>
        <w:pStyle w:val="Compact"/>
      </w:pPr>
      <w:r>
        <w:t xml:space="preserve">Introducing "Smile for the Future" payment plans with 0% interest over 6-12 months, promoted at schools and clinics.</w:t>
      </w:r>
    </w:p>
    <w:p>
      <w:pPr>
        <w:numPr>
          <w:ilvl w:val="0"/>
          <w:numId w:val="1005"/>
        </w:numPr>
        <w:pStyle w:val="Compact"/>
      </w:pPr>
      <w:r>
        <w:t xml:space="preserve">Offering subsidized early intervention programs for children from low-income families, funded through CSR partnerships.</w:t>
      </w:r>
    </w:p>
    <w:p>
      <w:pPr>
        <w:numPr>
          <w:ilvl w:val="0"/>
          <w:numId w:val="1005"/>
        </w:numPr>
        <w:pStyle w:val="Compact"/>
      </w:pPr>
      <w:r>
        <w:t xml:space="preserve">Developing transparent pricing guides in Ethiopian currency (ETB), clearly showing costs vs. long-term savings on dental complications.</w:t>
      </w:r>
    </w:p>
    <w:bookmarkEnd w:id="26"/>
    <w:bookmarkStart w:id="27" w:name="Xba74724b8c10a64e8dc14c1ab4b0fbabba7d045"/>
    <w:p>
      <w:pPr>
        <w:pStyle w:val="Heading3"/>
      </w:pPr>
      <w:r>
        <w:t xml:space="preserve">4. Thought Leadership &amp; Media Relations (10% of Budget)</w:t>
      </w:r>
    </w:p>
    <w:p>
      <w:pPr>
        <w:pStyle w:val="FirstParagraph"/>
      </w:pPr>
      <w:r>
        <w:t xml:space="preserve">Becoming the Orthodontist authority in Ethiopia Addis Ababa:</w:t>
      </w:r>
    </w:p>
    <w:p>
      <w:pPr>
        <w:numPr>
          <w:ilvl w:val="0"/>
          <w:numId w:val="1006"/>
        </w:numPr>
        <w:pStyle w:val="Compact"/>
      </w:pPr>
      <w:r>
        <w:t xml:space="preserve">Securing interviews with Ethiopian radio stations (e.g., Voice of Ethiopia) to discuss orthodontic health benefits in local terms.</w:t>
      </w:r>
    </w:p>
    <w:p>
      <w:pPr>
        <w:numPr>
          <w:ilvl w:val="0"/>
          <w:numId w:val="1006"/>
        </w:numPr>
        <w:pStyle w:val="Compact"/>
      </w:pPr>
      <w:r>
        <w:t xml:space="preserve">Publishing articles in local health magazines like "Ethiopian Medical Journal" on topics such as "Why Early Orthodontic Care Matters for Your Child's Future."</w:t>
      </w:r>
    </w:p>
    <w:p>
      <w:pPr>
        <w:numPr>
          <w:ilvl w:val="0"/>
          <w:numId w:val="1006"/>
        </w:numPr>
        <w:pStyle w:val="Compact"/>
      </w:pPr>
      <w:r>
        <w:t xml:space="preserve">Hosting quarterly free Q&amp;A sessions at Addis Ababa Community Health Centers.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Tactics</w:t>
      </w:r>
    </w:p>
    <w:p>
      <w:pPr>
        <w:pStyle w:val="BodyText"/>
      </w:pPr>
      <w:r>
        <w:t xml:space="preserve">Digital Marketing (Social Media, Ads)</w:t>
      </w:r>
    </w:p>
    <w:p>
      <w:pPr>
        <w:pStyle w:val="BodyText"/>
      </w:pPr>
      <w:r>
        <w:t xml:space="preserve">40%</w:t>
      </w:r>
    </w:p>
    <w:p>
      <w:pPr>
        <w:pStyle w:val="BodyText"/>
      </w:pPr>
      <w:r>
        <w:t xml:space="preserve">Facebook/WhatsApp campaigns, multilingual website development</w:t>
      </w:r>
    </w:p>
    <w:p>
      <w:pPr>
        <w:pStyle w:val="BodyText"/>
      </w:pPr>
      <w:r>
        <w:t xml:space="preserve">Community Engagement &amp; Events</w:t>
      </w:r>
    </w:p>
    <w:p>
      <w:pPr>
        <w:pStyle w:val="BodyText"/>
      </w:pPr>
      <w:r>
        <w:t xml:space="preserve">30%</w:t>
      </w:r>
    </w:p>
    <w:p>
      <w:pPr>
        <w:pStyle w:val="BodyText"/>
      </w:pPr>
      <w:r>
        <w:br/>
      </w:r>
    </w:p>
    <w:p>
      <w:pPr>
        <w:pStyle w:val="BodyText"/>
      </w:pPr>
      <w:r>
        <w:t xml:space="preserve">School workshops, event sponsorships</w:t>
      </w:r>
    </w:p>
    <w:p>
      <w:pPr>
        <w:pStyle w:val="BodyText"/>
      </w:pPr>
      <w:r>
        <w:t xml:space="preserve">Affordability Programs</w:t>
      </w:r>
    </w:p>
    <w:p>
      <w:pPr>
        <w:pStyle w:val="BodyText"/>
      </w:pPr>
      <w:r>
        <w:t xml:space="preserve">20%</w:t>
      </w:r>
    </w:p>
    <w:p>
      <w:pPr>
        <w:pStyle w:val="BodyText"/>
      </w:pPr>
      <w:r>
        <w:t xml:space="preserve">Promotional payment plans, subsidized treatments</w:t>
      </w:r>
    </w:p>
    <w:p>
      <w:pPr>
        <w:pStyle w:val="BodyText"/>
      </w:pPr>
      <w:r>
        <w:t xml:space="preserve">Thought Leadership &amp; PR</w:t>
      </w:r>
    </w:p>
    <w:p>
      <w:pPr>
        <w:pStyle w:val="BodyText"/>
      </w:pPr>
      <w:r>
        <w:t xml:space="preserve">10%</w:t>
      </w:r>
    </w:p>
    <w:p>
      <w:pPr>
        <w:pStyle w:val="BodyText"/>
      </w:pPr>
      <w:r>
        <w:t xml:space="preserve">Radio features, health magazine articles, community Q&amp;As</w:t>
      </w:r>
    </w:p>
    <w:bookmarkEnd w:id="29"/>
    <w:bookmarkStart w:id="30" w:name="implementation-timeline-phased-approach"/>
    <w:p>
      <w:pPr>
        <w:pStyle w:val="Heading2"/>
      </w:pPr>
      <w:r>
        <w:t xml:space="preserve">Implementation Timeline (Phased Approach)</w:t>
      </w:r>
    </w:p>
    <w:p>
      <w:pPr>
        <w:pStyle w:val="FirstParagraph"/>
      </w:pPr>
      <w:r>
        <w:rPr>
          <w:bCs/>
          <w:b/>
        </w:rPr>
        <w:t xml:space="preserve">Months 1-3:</w:t>
      </w:r>
      <w:r>
        <w:t xml:space="preserve"> </w:t>
      </w:r>
      <w:r>
        <w:t xml:space="preserve">Brand launch with social media presence, website optimization for Amharic/English users, and initial school partnership outreach.</w:t>
      </w:r>
    </w:p>
    <w:p>
      <w:pPr>
        <w:pStyle w:val="BodyText"/>
      </w:pPr>
      <w:r>
        <w:rPr>
          <w:bCs/>
          <w:b/>
        </w:rPr>
        <w:t xml:space="preserve">Months 4-6:</w:t>
      </w:r>
      <w:r>
        <w:t xml:space="preserve"> </w:t>
      </w:r>
      <w:r>
        <w:t xml:space="preserve">Roll out community workshops in Bole, Lideta, and Yeka districts; initiate radio partnerships; launch payment plans.</w:t>
      </w:r>
    </w:p>
    <w:p>
      <w:pPr>
        <w:pStyle w:val="BodyText"/>
      </w:pPr>
      <w:r>
        <w:rPr>
          <w:bCs/>
          <w:b/>
        </w:rPr>
        <w:t xml:space="preserve">Months 7-12:</w:t>
      </w:r>
      <w:r>
        <w:t xml:space="preserve"> </w:t>
      </w:r>
      <w:r>
        <w:t xml:space="preserve">Scale successful tactics (e.g., expand school programs), measure KPIs, refine messaging based on Addis Ababa-specific feedback.</w:t>
      </w:r>
    </w:p>
    <w:bookmarkEnd w:id="30"/>
    <w:bookmarkStart w:id="31" w:name="key-performance-indicators-kpis"/>
    <w:p>
      <w:pPr>
        <w:pStyle w:val="Heading2"/>
      </w:pPr>
      <w:r>
        <w:t xml:space="preserve">Key Performance Indicators (KPIs)</w:t>
      </w:r>
    </w:p>
    <w:p>
      <w:pPr>
        <w:numPr>
          <w:ilvl w:val="0"/>
          <w:numId w:val="1007"/>
        </w:numPr>
        <w:pStyle w:val="Compact"/>
      </w:pPr>
      <w:r>
        <w:rPr>
          <w:bCs/>
          <w:b/>
        </w:rPr>
        <w:t xml:space="preserve">Brand Awareness:</w:t>
      </w:r>
      <w:r>
        <w:t xml:space="preserve"> </w:t>
      </w:r>
      <w:r>
        <w:t xml:space="preserve">60% recognition in target neighborhoods (measured via quarterly surveys).</w:t>
      </w:r>
    </w:p>
    <w:p>
      <w:pPr>
        <w:numPr>
          <w:ilvl w:val="0"/>
          <w:numId w:val="1007"/>
        </w:numPr>
        <w:pStyle w:val="Compact"/>
      </w:pPr>
      <w:r>
        <w:rPr>
          <w:bCs/>
          <w:b/>
        </w:rPr>
        <w:t xml:space="preserve">Patient Acquisition:</w:t>
      </w:r>
      <w:r>
        <w:t xml:space="preserve"> </w:t>
      </w:r>
      <w:r>
        <w:t xml:space="preserve">40+ new consultations/month by Month 6.</w:t>
      </w:r>
    </w:p>
    <w:p>
      <w:pPr>
        <w:numPr>
          <w:ilvl w:val="0"/>
          <w:numId w:val="1007"/>
        </w:numPr>
        <w:pStyle w:val="Compact"/>
      </w:pPr>
      <w:r>
        <w:rPr>
          <w:bCs/>
          <w:b/>
        </w:rPr>
        <w:t xml:space="preserve">Satisfaction:</w:t>
      </w:r>
      <w:r>
        <w:t xml:space="preserve"> </w:t>
      </w:r>
      <w:r>
        <w:t xml:space="preserve">≥90% patient satisfaction rate (post-treatment surveys).</w:t>
      </w:r>
    </w:p>
    <w:p>
      <w:pPr>
        <w:numPr>
          <w:ilvl w:val="0"/>
          <w:numId w:val="1007"/>
        </w:numPr>
        <w:pStyle w:val="Compact"/>
      </w:pPr>
      <w:r>
        <w:rPr>
          <w:bCs/>
          <w:b/>
        </w:rPr>
        <w:t xml:space="preserve">Community Impact:</w:t>
      </w:r>
      <w:r>
        <w:t xml:space="preserve"> </w:t>
      </w:r>
      <w:r>
        <w:t xml:space="preserve">1,500+ students reached through school workshops in Year 1.</w:t>
      </w:r>
    </w:p>
    <w:bookmarkEnd w:id="31"/>
    <w:bookmarkStart w:id="32" w:name="X5c4f0c11723c4ef1e78c97e46b9fb96378322b8"/>
    <w:p>
      <w:pPr>
        <w:pStyle w:val="Heading2"/>
      </w:pPr>
      <w:r>
        <w:t xml:space="preserve">Conclusion: Orthodontist Leadership in Ethiopia's Health Future</w:t>
      </w:r>
    </w:p>
    <w:p>
      <w:pPr>
        <w:pStyle w:val="FirstParagraph"/>
      </w:pPr>
      <w:r>
        <w:t xml:space="preserve">This marketing plan positions the Orthodontist not merely as a dental service provider but as a catalyst for transforming oral health standards in Addis Ababa. By deeply understanding Ethiopia Addis Ababa’s cultural fabric, economic realities, and community needs, this strategy ensures orthodontic care becomes an accessible priority rather than a luxury. The focus on trust-building through local partnerships, culturally relevant messaging, and structured affordability will establish the practice as Ethiopia's most respected Orthodontist brand—driving sustainable growth while improving smiles across the city. As Addis Ababa continues its journey toward modern healthcare accessibility, this marketing plan ensures our Orthodontist service leads with purpose and precision for every Ethiopian family.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Services in Addis Ababa, Ethiopia</dc:title>
  <dc:creator/>
  <dc:language>en</dc:language>
  <cp:keywords/>
  <dcterms:created xsi:type="dcterms:W3CDTF">2026-07-23T13:40:45Z</dcterms:created>
  <dcterms:modified xsi:type="dcterms:W3CDTF">2026-07-23T13:40:45Z</dcterms:modified>
</cp:coreProperties>
</file>

<file path=docProps/custom.xml><?xml version="1.0" encoding="utf-8"?>
<Properties xmlns="http://schemas.openxmlformats.org/officeDocument/2006/custom-properties" xmlns:vt="http://schemas.openxmlformats.org/officeDocument/2006/docPropsVTypes"/>
</file>