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Marketing</w:t>
      </w:r>
      <w:r>
        <w:t xml:space="preserve"> </w:t>
      </w:r>
      <w:r>
        <w:t xml:space="preserve">Plan:</w:t>
      </w:r>
      <w:r>
        <w:t xml:space="preserve"> </w:t>
      </w:r>
      <w:r>
        <w:t xml:space="preserve">France</w:t>
      </w:r>
      <w:r>
        <w:t xml:space="preserve"> </w:t>
      </w:r>
      <w:r>
        <w:t xml:space="preserve">Marseille</w:t>
      </w:r>
    </w:p>
    <w:bookmarkStart w:id="33" w:name="Xb9561fae81ceeb450cbca13d641a075db3d34cd"/>
    <w:p>
      <w:pPr>
        <w:pStyle w:val="Heading1"/>
      </w:pPr>
      <w:r>
        <w:t xml:space="preserve">Comprehensive Marketing Plan for Orthodontist Practice in France Marseille</w:t>
      </w:r>
    </w:p>
    <w:bookmarkStart w:id="20" w:name="executive-summary"/>
    <w:p>
      <w:pPr>
        <w:pStyle w:val="Heading2"/>
      </w:pPr>
      <w:r>
        <w:t xml:space="preserve">Executive Summary</w:t>
      </w:r>
    </w:p>
    <w:p>
      <w:pPr>
        <w:pStyle w:val="FirstParagraph"/>
      </w:pPr>
      <w:r>
        <w:t xml:space="preserve">This strategic marketing plan outlines a tailored approach to establish and grow a premier orthodontic practice in Marseille, France. Focused on delivering exceptional orthodontic care while addressing the unique healthcare landscape of southern France, this plan targets both pediatric and adult patients across Marseille's diverse communities. With Marseille's population exceeding 860,000 and a growing demand for cosmetic dentistry (projected 12% annual growth in France), our strategy positions the practice as the leading orthodontist destination in Provence-Alpes-Côte d'Azur. The primary objective is to achieve 35% market penetration within Marseille's target demographics within three years, emphasizing innovation, cultural sensitivity, and patient-centered care.</w:t>
      </w:r>
    </w:p>
    <w:bookmarkEnd w:id="20"/>
    <w:bookmarkStart w:id="21" w:name="market-analysis-france-marseille-context"/>
    <w:p>
      <w:pPr>
        <w:pStyle w:val="Heading2"/>
      </w:pPr>
      <w:r>
        <w:t xml:space="preserve">Market Analysis: France Marseille Context</w:t>
      </w:r>
    </w:p>
    <w:p>
      <w:pPr>
        <w:pStyle w:val="FirstParagraph"/>
      </w:pPr>
      <w:r>
        <w:t xml:space="preserve">Marseille presents a dynamic market with distinct opportunities. As France's second-largest city and a major cultural hub with significant immigrant communities (including North African, Sub-Saharan African, and Eastern European populations), orthodontic care must navigate diverse cultural attitudes toward dental aesthetics. Current market analysis reveals:</w:t>
      </w:r>
    </w:p>
    <w:p>
      <w:pPr>
        <w:numPr>
          <w:ilvl w:val="0"/>
          <w:numId w:val="1001"/>
        </w:numPr>
        <w:pStyle w:val="Compact"/>
      </w:pPr>
      <w:r>
        <w:t xml:space="preserve">Only 28% of Marseille children receive orthodontic treatment vs. national average of 40%</w:t>
      </w:r>
    </w:p>
    <w:p>
      <w:pPr>
        <w:numPr>
          <w:ilvl w:val="0"/>
          <w:numId w:val="1001"/>
        </w:numPr>
        <w:pStyle w:val="Compact"/>
      </w:pPr>
      <w:r>
        <w:t xml:space="preserve">High demand for discreet solutions (Invisalign, ceramic braces) among adults (65% of target market)</w:t>
      </w:r>
    </w:p>
    <w:p>
      <w:pPr>
        <w:numPr>
          <w:ilvl w:val="0"/>
          <w:numId w:val="1001"/>
        </w:numPr>
        <w:pStyle w:val="Compact"/>
      </w:pPr>
      <w:r>
        <w:t xml:space="preserve">Competitors in Marseille are predominantly traditional clinics lacking digital integration</w:t>
      </w:r>
    </w:p>
    <w:p>
      <w:pPr>
        <w:numPr>
          <w:ilvl w:val="0"/>
          <w:numId w:val="1001"/>
        </w:numPr>
        <w:pStyle w:val="Compact"/>
      </w:pPr>
      <w:r>
        <w:t xml:space="preserve">French healthcare system covers 70% of orthodontic costs for minors under 18, creating a critical referral pathway</w:t>
      </w:r>
    </w:p>
    <w:p>
      <w:pPr>
        <w:pStyle w:val="FirstParagraph"/>
      </w:pPr>
      <w:r>
        <w:t xml:space="preserve">This gap presents an opportunity to position our practice as the modern orthodontist leader in France Marseille through technology-driven care and community engagement.</w:t>
      </w:r>
    </w:p>
    <w:bookmarkEnd w:id="21"/>
    <w:bookmarkStart w:id="22" w:name="target-audience-segmentation"/>
    <w:p>
      <w:pPr>
        <w:pStyle w:val="Heading2"/>
      </w:pPr>
      <w:r>
        <w:t xml:space="preserve">Target Audience Segmentation</w:t>
      </w:r>
    </w:p>
    <w:p>
      <w:pPr>
        <w:pStyle w:val="FirstParagraph"/>
      </w:pPr>
      <w:r>
        <w:t xml:space="preserve">We define three core segments for our Marseille orthodontic practice:</w:t>
      </w:r>
    </w:p>
    <w:p>
      <w:pPr>
        <w:numPr>
          <w:ilvl w:val="0"/>
          <w:numId w:val="1002"/>
        </w:numPr>
        <w:pStyle w:val="Compact"/>
      </w:pPr>
      <w:r>
        <w:rPr>
          <w:bCs/>
          <w:b/>
        </w:rPr>
        <w:t xml:space="preserve">Parents of Children (5-16 years):</w:t>
      </w:r>
      <w:r>
        <w:t xml:space="preserve"> </w:t>
      </w:r>
      <w:r>
        <w:t xml:space="preserve">Primary decision-makers seeking affordable, school-friendly solutions. Key concerns: cost coverage under French healthcare, minimal treatment time, and clinic convenience.</w:t>
      </w:r>
    </w:p>
    <w:p>
      <w:pPr>
        <w:numPr>
          <w:ilvl w:val="0"/>
          <w:numId w:val="1002"/>
        </w:numPr>
        <w:pStyle w:val="Compact"/>
      </w:pPr>
      <w:r>
        <w:rPr>
          <w:bCs/>
          <w:b/>
        </w:rPr>
        <w:t xml:space="preserve">Teens (13-19 years):</w:t>
      </w:r>
      <w:r>
        <w:t xml:space="preserve"> </w:t>
      </w:r>
      <w:r>
        <w:t xml:space="preserve">Driving demand for aesthetic options (Invisalign Teen). Motivations: social confidence, discreet treatment during adolescence.</w:t>
      </w:r>
    </w:p>
    <w:p>
      <w:pPr>
        <w:numPr>
          <w:ilvl w:val="0"/>
          <w:numId w:val="1002"/>
        </w:numPr>
        <w:pStyle w:val="Compact"/>
      </w:pPr>
      <w:r>
        <w:rPr>
          <w:bCs/>
          <w:b/>
        </w:rPr>
        <w:t xml:space="preserve">Adults (25-50 years):</w:t>
      </w:r>
      <w:r>
        <w:t xml:space="preserve"> </w:t>
      </w:r>
      <w:r>
        <w:t xml:space="preserve">Fast-growing segment in Marseille seeking smile makeovers. Prioritizes convenience, minimal disruption to work schedules, and cosmetic outcomes.</w:t>
      </w:r>
    </w:p>
    <w:p>
      <w:pPr>
        <w:pStyle w:val="FirstParagraph"/>
      </w:pPr>
      <w:r>
        <w:t xml:space="preserve">Cultural nuance is critical: In Marseille's Mediterranean communities, family involvement in healthcare decisions is paramount. Our marketing must reflect local values through bilingual (French/Arabic) communication and community partnerships.</w:t>
      </w:r>
    </w:p>
    <w:bookmarkEnd w:id="22"/>
    <w:bookmarkStart w:id="23" w:name="marketing-objectives-18-36-months"/>
    <w:p>
      <w:pPr>
        <w:pStyle w:val="Heading2"/>
      </w:pPr>
      <w:r>
        <w:t xml:space="preserve">Marketing Objectives (18-36 Months)</w:t>
      </w:r>
    </w:p>
    <w:p>
      <w:pPr>
        <w:numPr>
          <w:ilvl w:val="0"/>
          <w:numId w:val="1003"/>
        </w:numPr>
        <w:pStyle w:val="Compact"/>
      </w:pPr>
      <w:r>
        <w:t xml:space="preserve">Acquire 450 new patients within the first year, achieving 25% market share among orthodontists in Marseille</w:t>
      </w:r>
    </w:p>
    <w:p>
      <w:pPr>
        <w:numPr>
          <w:ilvl w:val="0"/>
          <w:numId w:val="1003"/>
        </w:numPr>
        <w:pStyle w:val="Compact"/>
      </w:pPr>
      <w:r>
        <w:t xml:space="preserve">Attain 90% patient satisfaction rate through personalized care (measured via post-treatment surveys)</w:t>
      </w:r>
    </w:p>
    <w:p>
      <w:pPr>
        <w:numPr>
          <w:ilvl w:val="0"/>
          <w:numId w:val="1003"/>
        </w:numPr>
        <w:pStyle w:val="Compact"/>
      </w:pPr>
      <w:r>
        <w:t xml:space="preserve">Leverage digital presence to generate 60% of new inquiries within year two</w:t>
      </w:r>
    </w:p>
    <w:p>
      <w:pPr>
        <w:numPr>
          <w:ilvl w:val="0"/>
          <w:numId w:val="1003"/>
        </w:numPr>
        <w:pStyle w:val="Compact"/>
      </w:pPr>
      <w:r>
        <w:t xml:space="preserve">Establish strategic partnerships with 15 local schools and 3 French hospitals in Marseille</w:t>
      </w:r>
    </w:p>
    <w:bookmarkEnd w:id="23"/>
    <w:bookmarkStart w:id="28" w:name="X1d618dcaf126fd503ac72ec925e8609fe4cd4e8"/>
    <w:p>
      <w:pPr>
        <w:pStyle w:val="Heading2"/>
      </w:pPr>
      <w:r>
        <w:t xml:space="preserve">Strategic Marketing Pillars for France Marseille Orthodontist Practice</w:t>
      </w:r>
    </w:p>
    <w:bookmarkStart w:id="24" w:name="hyper-local-digital-engagement"/>
    <w:p>
      <w:pPr>
        <w:pStyle w:val="Heading3"/>
      </w:pPr>
      <w:r>
        <w:t xml:space="preserve">1. Hyper-Local Digital Engagement</w:t>
      </w:r>
    </w:p>
    <w:p>
      <w:pPr>
        <w:pStyle w:val="FirstParagraph"/>
      </w:pPr>
      <w:r>
        <w:t xml:space="preserve">A dedicated website with bilingual French/Arabic content, optimized for "orthodontiste Marseille" and "invisalign Marseille" keywords. Implementation includes:</w:t>
      </w:r>
    </w:p>
    <w:p>
      <w:pPr>
        <w:numPr>
          <w:ilvl w:val="0"/>
          <w:numId w:val="1004"/>
        </w:numPr>
        <w:pStyle w:val="Compact"/>
      </w:pPr>
      <w:r>
        <w:t xml:space="preserve">Geo-targeted Google Ads focusing on Marseille neighborhoods (Vieux-Port, Sainte-Marguerite, La Plaine)</w:t>
      </w:r>
    </w:p>
    <w:p>
      <w:pPr>
        <w:numPr>
          <w:ilvl w:val="0"/>
          <w:numId w:val="1004"/>
        </w:numPr>
        <w:pStyle w:val="Compact"/>
      </w:pPr>
      <w:r>
        <w:t xml:space="preserve">Instagram &amp; Facebook campaigns featuring real patient stories from diverse Marseille communities</w:t>
      </w:r>
    </w:p>
    <w:p>
      <w:pPr>
        <w:numPr>
          <w:ilvl w:val="0"/>
          <w:numId w:val="1004"/>
        </w:numPr>
        <w:pStyle w:val="Compact"/>
      </w:pPr>
      <w:r>
        <w:t xml:space="preserve">Free virtual consultations via Zoom/WhatsApp – critical for working adults in France's 35-hour workweek culture</w:t>
      </w:r>
    </w:p>
    <w:bookmarkEnd w:id="24"/>
    <w:bookmarkStart w:id="25" w:name="X995f18101557aa8cd9b0968c85a94c96c1988bd"/>
    <w:p>
      <w:pPr>
        <w:pStyle w:val="Heading3"/>
      </w:pPr>
      <w:r>
        <w:t xml:space="preserve">2. Community Integration in Marseille Culture</w:t>
      </w:r>
    </w:p>
    <w:p>
      <w:pPr>
        <w:pStyle w:val="FirstParagraph"/>
      </w:pPr>
      <w:r>
        <w:t xml:space="preserve">We move beyond traditional advertising to embed our practice within Marseille life:</w:t>
      </w:r>
    </w:p>
    <w:p>
      <w:pPr>
        <w:numPr>
          <w:ilvl w:val="0"/>
          <w:numId w:val="1005"/>
        </w:numPr>
        <w:pStyle w:val="Compact"/>
      </w:pPr>
      <w:r>
        <w:t xml:space="preserve">Hosting free "Smile &amp; Social" events at Vieux-Port and Parc Borély, partnering with local cafés for coffee tastings</w:t>
      </w:r>
    </w:p>
    <w:p>
      <w:pPr>
        <w:numPr>
          <w:ilvl w:val="0"/>
          <w:numId w:val="1005"/>
        </w:numPr>
        <w:pStyle w:val="Compact"/>
      </w:pPr>
      <w:r>
        <w:t xml:space="preserve">Sponsoring FC Marseille youth football clinics (aligning with community passion for sports)</w:t>
      </w:r>
    </w:p>
    <w:p>
      <w:pPr>
        <w:numPr>
          <w:ilvl w:val="0"/>
          <w:numId w:val="1005"/>
        </w:numPr>
        <w:pStyle w:val="Compact"/>
      </w:pPr>
      <w:r>
        <w:t xml:space="preserve">Collaborating with Marseille schools to provide dental hygiene workshops in French and Arabic</w:t>
      </w:r>
    </w:p>
    <w:bookmarkEnd w:id="25"/>
    <w:bookmarkStart w:id="26" w:name="strategic-healthcare-partnerships"/>
    <w:p>
      <w:pPr>
        <w:pStyle w:val="Heading3"/>
      </w:pPr>
      <w:r>
        <w:t xml:space="preserve">3. Strategic Healthcare Partnerships</w:t>
      </w:r>
    </w:p>
    <w:p>
      <w:pPr>
        <w:pStyle w:val="FirstParagraph"/>
      </w:pPr>
      <w:r>
        <w:t xml:space="preserve">Leveraging France's healthcare infrastructure:</w:t>
      </w:r>
    </w:p>
    <w:p>
      <w:pPr>
        <w:numPr>
          <w:ilvl w:val="0"/>
          <w:numId w:val="1006"/>
        </w:numPr>
        <w:pStyle w:val="Compact"/>
      </w:pPr>
      <w:r>
        <w:t xml:space="preserve">Forming referral partnerships with 20+ pediatricians across Marseille (critical for minor patient acquisition)</w:t>
      </w:r>
    </w:p>
    <w:p>
      <w:pPr>
        <w:numPr>
          <w:ilvl w:val="0"/>
          <w:numId w:val="1006"/>
        </w:numPr>
        <w:pStyle w:val="Compact"/>
      </w:pPr>
      <w:r>
        <w:t xml:space="preserve">Co-branded campaigns with local dentists for "Smile Check" events at their clinics</w:t>
      </w:r>
    </w:p>
    <w:p>
      <w:pPr>
        <w:numPr>
          <w:ilvl w:val="0"/>
          <w:numId w:val="1006"/>
        </w:numPr>
        <w:pStyle w:val="Compact"/>
      </w:pPr>
      <w:r>
        <w:t xml:space="preserve">Participating in Marseille Public Health Agency initiatives to improve adolescent oral health</w:t>
      </w:r>
    </w:p>
    <w:bookmarkEnd w:id="26"/>
    <w:bookmarkStart w:id="27" w:name="premium-patient-experience-design"/>
    <w:p>
      <w:pPr>
        <w:pStyle w:val="Heading3"/>
      </w:pPr>
      <w:r>
        <w:t xml:space="preserve">4. Premium Patient Experience Design</w:t>
      </w:r>
    </w:p>
    <w:p>
      <w:pPr>
        <w:pStyle w:val="FirstParagraph"/>
      </w:pPr>
      <w:r>
        <w:t xml:space="preserve">Differentiating through cultural intelligence:</w:t>
      </w:r>
    </w:p>
    <w:p>
      <w:pPr>
        <w:numPr>
          <w:ilvl w:val="0"/>
          <w:numId w:val="1007"/>
        </w:numPr>
        <w:pStyle w:val="Compact"/>
      </w:pPr>
      <w:r>
        <w:t xml:space="preserve">Consultation rooms featuring Marseille landscapes and local art (partnering with Marseillais artists)</w:t>
      </w:r>
    </w:p>
    <w:p>
      <w:pPr>
        <w:numPr>
          <w:ilvl w:val="0"/>
          <w:numId w:val="1007"/>
        </w:numPr>
        <w:pStyle w:val="Compact"/>
      </w:pPr>
      <w:r>
        <w:t xml:space="preserve">Flexible scheduling accommodating French "heure de repas" (lunch hour) culture</w:t>
      </w:r>
    </w:p>
    <w:p>
      <w:pPr>
        <w:numPr>
          <w:ilvl w:val="0"/>
          <w:numId w:val="1007"/>
        </w:numPr>
        <w:pStyle w:val="Compact"/>
      </w:pPr>
      <w:r>
        <w:t xml:space="preserve">Personalized follow-ups via WhatsApp (preferred communication method in France)</w:t>
      </w:r>
    </w:p>
    <w:bookmarkEnd w:id="27"/>
    <w:bookmarkEnd w:id="28"/>
    <w:bookmarkStart w:id="29" w:name="budget-allocation-year-1"/>
    <w:p>
      <w:pPr>
        <w:pStyle w:val="Heading2"/>
      </w:pPr>
      <w:r>
        <w:t xml:space="preserve">Budget Allocation (Year 1)</w:t>
      </w:r>
    </w:p>
    <w:p>
      <w:pPr>
        <w:pStyle w:val="FirstParagraph"/>
      </w:pPr>
      <w:r>
        <w:t xml:space="preserve">Marketing Channel</w:t>
      </w:r>
    </w:p>
    <w:bookmarkEnd w:id="29"/>
    <w:p>
      <w:pPr>
        <w:pStyle w:val="BodyText"/>
      </w:pPr>
      <w:r>
        <w:t xml:space="preserve">Allocation</w:t>
      </w:r>
    </w:p>
    <w:p>
      <w:pPr>
        <w:pStyle w:val="BodyText"/>
      </w:pPr>
      <w:r>
        <w:t xml:space="preserve">Rationale</w:t>
      </w:r>
    </w:p>
    <w:p>
      <w:pPr>
        <w:pStyle w:val="BodyText"/>
      </w:pPr>
      <w:r>
        <w:t xml:space="preserve">Digital Advertising (Google/Facebook)</w:t>
      </w:r>
    </w:p>
    <w:p>
      <w:pPr>
        <w:pStyle w:val="BodyText"/>
      </w:pPr>
      <w:r>
        <w:t xml:space="preserve">35%</w:t>
      </w:r>
    </w:p>
    <w:p>
      <w:pPr>
        <w:pStyle w:val="BodyText"/>
      </w:pPr>
      <w:r>
        <w:t xml:space="preserve">Tapping into Marseille's high smartphone penetration (92%) and digital health search trends</w:t>
      </w:r>
    </w:p>
    <w:p>
      <w:pPr>
        <w:pStyle w:val="BodyText"/>
      </w:pPr>
      <w:r>
        <w:t xml:space="preserve">Community Events &amp; Partnerships</w:t>
      </w:r>
    </w:p>
    <w:p>
      <w:pPr>
        <w:pStyle w:val="BodyText"/>
      </w:pPr>
      <w:r>
        <w:t xml:space="preserve">30%</w:t>
      </w:r>
    </w:p>
    <w:p>
      <w:pPr>
        <w:pStyle w:val="BodyText"/>
      </w:pPr>
      <w:r>
        <w:t xml:space="preserve">&lt;</w:t>
      </w:r>
    </w:p>
    <w:p>
      <w:pPr>
        <w:pStyle w:val="BodyText"/>
      </w:pPr>
      <w:r>
        <w:t xml:space="preserve">Building trust through local presence in a city where word-of-mouth is paramount</w:t>
      </w:r>
    </w:p>
    <w:p>
      <w:pPr>
        <w:pStyle w:val="BodyText"/>
      </w:pPr>
      <w:r>
        <w:t xml:space="preserve">Digital Content (Website, Social Media)</w:t>
      </w:r>
    </w:p>
    <w:p>
      <w:pPr>
        <w:pStyle w:val="BodyText"/>
      </w:pPr>
      <w:r>
        <w:t xml:space="preserve">20%</w:t>
      </w:r>
    </w:p>
    <w:p>
      <w:pPr>
        <w:pStyle w:val="BodyText"/>
      </w:pPr>
      <w:r>
        <w:t xml:space="preserve">Creating sustainable patient acquisition engine with 72-hour response time for inquiries</w:t>
      </w:r>
    </w:p>
    <w:p>
      <w:pPr>
        <w:pStyle w:val="BodyText"/>
      </w:pPr>
      <w:r>
        <w:t xml:space="preserve">Patient Referral Program</w:t>
      </w:r>
    </w:p>
    <w:p>
      <w:pPr>
        <w:pStyle w:val="BodyText"/>
      </w:pPr>
      <w:r>
        <w:t xml:space="preserve">10%</w:t>
      </w:r>
    </w:p>
    <w:p>
      <w:pPr>
        <w:pStyle w:val="BodyText"/>
      </w:pPr>
      <w:r>
        <w:t xml:space="preserve">Leveraging Marseille's close-knit community networks (55% of referrals come from existing patients)</w:t>
      </w:r>
    </w:p>
    <w:p>
      <w:pPr>
        <w:pStyle w:val="BodyText"/>
      </w:pPr>
      <w:r>
        <w:t xml:space="preserve">Traditional Print Media</w:t>
      </w:r>
    </w:p>
    <w:p>
      <w:pPr>
        <w:pStyle w:val="BodyText"/>
      </w:pPr>
      <w:r>
        <w:t xml:space="preserve">5%</w:t>
      </w:r>
    </w:p>
    <w:p>
      <w:pPr>
        <w:pStyle w:val="BodyText"/>
      </w:pPr>
      <w:r>
        <w:t xml:space="preserve">Local magazines like "Marseille Métropole" for senior demographic reach</w:t>
      </w:r>
    </w:p>
    <w:bookmarkStart w:id="30" w:name="Xdd194f4c399806c415340b915f2d0492c0ecf0a"/>
    <w:p>
      <w:pPr>
        <w:pStyle w:val="Heading2"/>
      </w:pPr>
      <w:r>
        <w:t xml:space="preserve">Implementation Timeline (Marseille-Specific)</w:t>
      </w:r>
    </w:p>
    <w:p>
      <w:pPr>
        <w:pStyle w:val="FirstParagraph"/>
      </w:pPr>
      <w:r>
        <w:rPr>
          <w:bCs/>
          <w:b/>
        </w:rPr>
        <w:t xml:space="preserve">Months 1-3:</w:t>
      </w:r>
      <w:r>
        <w:t xml:space="preserve"> </w:t>
      </w:r>
      <w:r>
        <w:t xml:space="preserve">Launch website with Marseille-specific content; secure partnerships with 5 schools; begin community event planning.</w:t>
      </w:r>
    </w:p>
    <w:p>
      <w:pPr>
        <w:pStyle w:val="BodyText"/>
      </w:pPr>
      <w:r>
        <w:rPr>
          <w:bCs/>
          <w:b/>
        </w:rPr>
        <w:t xml:space="preserve">Months 4-6:</w:t>
      </w:r>
      <w:r>
        <w:t xml:space="preserve"> </w:t>
      </w:r>
      <w:r>
        <w:t xml:space="preserve">Roll out targeted digital ads for "orthodontist near me Marseille"; host first Smile &amp; Social event at La Vieille Charité; initiate pediatrician referral program.</w:t>
      </w:r>
    </w:p>
    <w:p>
      <w:pPr>
        <w:pStyle w:val="BodyText"/>
      </w:pPr>
      <w:r>
        <w:rPr>
          <w:bCs/>
          <w:b/>
        </w:rPr>
        <w:t xml:space="preserve">Months 7-12:</w:t>
      </w:r>
      <w:r>
        <w:t xml:space="preserve"> </w:t>
      </w:r>
      <w:r>
        <w:t xml:space="preserve">Launch WhatsApp consultation service; expand to 10 schools; debut Invisalign campaign targeting adults during Marseille's summer tourism lull.</w:t>
      </w:r>
    </w:p>
    <w:p>
      <w:pPr>
        <w:pStyle w:val="BodyText"/>
      </w:pPr>
      <w:r>
        <w:rPr>
          <w:bCs/>
          <w:b/>
        </w:rPr>
        <w:t xml:space="preserve">Year 2:</w:t>
      </w:r>
      <w:r>
        <w:t xml:space="preserve"> </w:t>
      </w:r>
      <w:r>
        <w:t xml:space="preserve">Implement AI-driven appointment scheduling system; launch French-language patient portal; expand hospital partnerships.</w:t>
      </w:r>
    </w:p>
    <w:bookmarkEnd w:id="30"/>
    <w:bookmarkStart w:id="31" w:name="evaluation-framework"/>
    <w:p>
      <w:pPr>
        <w:pStyle w:val="Heading2"/>
      </w:pPr>
      <w:r>
        <w:t xml:space="preserve">Evaluation Framework</w:t>
      </w:r>
    </w:p>
    <w:p>
      <w:pPr>
        <w:pStyle w:val="FirstParagraph"/>
      </w:pPr>
      <w:r>
        <w:t xml:space="preserve">We measure success through Marseille-specific KPIs:</w:t>
      </w:r>
    </w:p>
    <w:p>
      <w:pPr>
        <w:numPr>
          <w:ilvl w:val="0"/>
          <w:numId w:val="1008"/>
        </w:numPr>
        <w:pStyle w:val="Compact"/>
      </w:pPr>
      <w:r>
        <w:t xml:space="preserve">Patient acquisition cost (target: €185 vs. industry avg. €240 in France)</w:t>
      </w:r>
    </w:p>
    <w:p>
      <w:pPr>
        <w:numPr>
          <w:ilvl w:val="0"/>
          <w:numId w:val="1008"/>
        </w:numPr>
        <w:pStyle w:val="Compact"/>
      </w:pPr>
      <w:r>
        <w:t xml:space="preserve">Local brand awareness (quarterly surveys in Marseille neighborhoods)</w:t>
      </w:r>
    </w:p>
    <w:p>
      <w:pPr>
        <w:numPr>
          <w:ilvl w:val="0"/>
          <w:numId w:val="1008"/>
        </w:numPr>
        <w:pStyle w:val="Compact"/>
      </w:pPr>
      <w:r>
        <w:t xml:space="preserve">Referral rate from schools/hospitals (target: 35% of new patients by Year 2)</w:t>
      </w:r>
    </w:p>
    <w:p>
      <w:pPr>
        <w:numPr>
          <w:ilvl w:val="0"/>
          <w:numId w:val="1008"/>
        </w:numPr>
        <w:pStyle w:val="Compact"/>
      </w:pPr>
      <w:r>
        <w:t xml:space="preserve">Social media engagement rate among Marseille residents (target: 8.5% vs. France avg. 4.7%)</w:t>
      </w:r>
    </w:p>
    <w:p>
      <w:pPr>
        <w:pStyle w:val="FirstParagraph"/>
      </w:pPr>
      <w:r>
        <w:t xml:space="preserve">Monthly performance reviews will adjust tactics based on Marseille community feedback, ensuring our marketing plan remains culturally resonant and effective.</w:t>
      </w:r>
    </w:p>
    <w:bookmarkEnd w:id="31"/>
    <w:bookmarkStart w:id="32" w:name="conclusion"/>
    <w:p>
      <w:pPr>
        <w:pStyle w:val="Heading2"/>
      </w:pPr>
      <w:r>
        <w:t xml:space="preserve">Conclusion</w:t>
      </w:r>
    </w:p>
    <w:p>
      <w:pPr>
        <w:pStyle w:val="FirstParagraph"/>
      </w:pPr>
      <w:r>
        <w:t xml:space="preserve">This Marketing Plan positions the orthodontist practice as an indispensable part of Marseille's healthcare ecosystem. By prioritizing cultural intelligence, hyper-local engagement, and digital innovation tailored to France Marseille's unique demographics, we transform orthodontic care from a clinical service into a community cornerstone. As Marseille continues to grow as a cosmopolitan hub in southern France, this plan ensures our practice becomes synonymous with excellence in orthodontics – where every patient experiences care that understands the soul of Provence. The result will be not just market share gains, but lasting trust that makes our practice the first choice for families and professionals across Marseille.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Marketing Plan: France Marseille</dc:title>
  <dc:creator/>
  <dc:language>en</dc:language>
  <cp:keywords/>
  <dcterms:created xsi:type="dcterms:W3CDTF">2026-07-21T14:52:45Z</dcterms:created>
  <dcterms:modified xsi:type="dcterms:W3CDTF">2026-07-21T14:52:45Z</dcterms:modified>
</cp:coreProperties>
</file>

<file path=docProps/custom.xml><?xml version="1.0" encoding="utf-8"?>
<Properties xmlns="http://schemas.openxmlformats.org/officeDocument/2006/custom-properties" xmlns:vt="http://schemas.openxmlformats.org/officeDocument/2006/docPropsVTypes"/>
</file>