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Mumbai,</w:t>
      </w:r>
      <w:r>
        <w:t xml:space="preserve"> </w:t>
      </w:r>
      <w:r>
        <w:t xml:space="preserve">India</w:t>
      </w:r>
    </w:p>
    <w:bookmarkStart w:id="33" w:name="X3ad6b186f439bb55df673c2db59ba5eb6d340cf"/>
    <w:p>
      <w:pPr>
        <w:pStyle w:val="Heading1"/>
      </w:pPr>
      <w:r>
        <w:t xml:space="preserve">Comprehensive Marketing Plan: Premium Orthodontic Care for Mumbai, India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orthodontic practice in Mumbai, India. Recognizing the rapidly expanding dental healthcare sector in India's financial capital, this plan targets untapped opportunities in orthodontics through culturally resonant marketing, premium service positioning, and digital innovation. With Mumbai's population exceeding 20 million and rising demand for cosmetic dentistry among urban families and young professionals, this initiative positions our</w:t>
      </w:r>
      <w:r>
        <w:t xml:space="preserve"> </w:t>
      </w:r>
      <w:r>
        <w:rPr>
          <w:bCs/>
          <w:b/>
        </w:rPr>
        <w:t xml:space="preserve">Orthodontist</w:t>
      </w:r>
      <w:r>
        <w:t xml:space="preserve"> </w:t>
      </w:r>
      <w:r>
        <w:t xml:space="preserve">practice as the trusted leader in comprehensive smile solutions across</w:t>
      </w:r>
      <w:r>
        <w:t xml:space="preserve"> </w:t>
      </w:r>
      <w:r>
        <w:rPr>
          <w:bCs/>
          <w:b/>
        </w:rPr>
        <w:t xml:space="preserve">India Mumbai</w:t>
      </w:r>
      <w:r>
        <w:t xml:space="preserve">.</w:t>
      </w:r>
    </w:p>
    <w:bookmarkEnd w:id="20"/>
    <w:bookmarkStart w:id="21" w:name="X5bff1735e643bb5dd18ac821395c7d487033ee7"/>
    <w:p>
      <w:pPr>
        <w:pStyle w:val="Heading2"/>
      </w:pPr>
      <w:r>
        <w:t xml:space="preserve">Situation Analysis: Orthodontics in Mumbai, India</w:t>
      </w:r>
    </w:p>
    <w:p>
      <w:pPr>
        <w:pStyle w:val="FirstParagraph"/>
      </w:pPr>
      <w:r>
        <w:t xml:space="preserve">Mumbai's orthodontic market remains underserved despite high demand. Current statistics reveal only 15% of Indian children receive timely orthodontic care (Source: Indian Orthodontic Society, 2023), while adult treatment uptake has grown by 38% annually in Mumbai since 2020. Key challenges include:</w:t>
      </w:r>
    </w:p>
    <w:p>
      <w:pPr>
        <w:numPr>
          <w:ilvl w:val="0"/>
          <w:numId w:val="1001"/>
        </w:numPr>
        <w:pStyle w:val="Compact"/>
      </w:pPr>
      <w:r>
        <w:t xml:space="preserve">Price sensitivity among middle-income families</w:t>
      </w:r>
    </w:p>
    <w:p>
      <w:pPr>
        <w:numPr>
          <w:ilvl w:val="0"/>
          <w:numId w:val="1001"/>
        </w:numPr>
        <w:pStyle w:val="Compact"/>
      </w:pPr>
      <w:r>
        <w:t xml:space="preserve">Low awareness of modern orthodontic options beyond traditional braces</w:t>
      </w:r>
    </w:p>
    <w:p>
      <w:pPr>
        <w:numPr>
          <w:ilvl w:val="0"/>
          <w:numId w:val="1001"/>
        </w:numPr>
        <w:pStyle w:val="Compact"/>
      </w:pPr>
      <w:r>
        <w:t xml:space="preserve">Competitor fragmentation with minimal branding in premium segment</w:t>
      </w:r>
    </w:p>
    <w:bookmarkEnd w:id="21"/>
    <w:bookmarkStart w:id="22" w:name="X3041e7a3d10e669fafa8ffcd74f672d467222b8"/>
    <w:p>
      <w:pPr>
        <w:pStyle w:val="Heading2"/>
      </w:pPr>
      <w:r>
        <w:t xml:space="preserve">Target Audience Segmentation (India Mumbai Focus)</w:t>
      </w:r>
    </w:p>
    <w:p>
      <w:pPr>
        <w:pStyle w:val="FirstParagraph"/>
      </w:pPr>
      <w:r>
        <w:t xml:space="preserve">We prioritize three high-potential segments within Mumbai:</w:t>
      </w:r>
    </w:p>
    <w:p>
      <w:pPr>
        <w:numPr>
          <w:ilvl w:val="0"/>
          <w:numId w:val="1002"/>
        </w:numPr>
        <w:pStyle w:val="Compact"/>
      </w:pPr>
      <w:r>
        <w:rPr>
          <w:bCs/>
          <w:b/>
        </w:rPr>
        <w:t xml:space="preserve">Parents of 8-14 year olds</w:t>
      </w:r>
      <w:r>
        <w:t xml:space="preserve">: Urban families valuing education and social confidence. They prioritize affordability with quality, seeking recommendations through schools and community networks.</w:t>
      </w:r>
    </w:p>
    <w:p>
      <w:pPr>
        <w:numPr>
          <w:ilvl w:val="0"/>
          <w:numId w:val="1002"/>
        </w:numPr>
        <w:pStyle w:val="Compact"/>
      </w:pPr>
      <w:r>
        <w:rPr>
          <w:bCs/>
          <w:b/>
        </w:rPr>
        <w:t xml:space="preserve">Young Professionals (20-35)</w:t>
      </w:r>
      <w:r>
        <w:t xml:space="preserve">: Aspiring to achieve "Instagram-ready smiles" for career advancement. Willing to pay premium for clear aligners (e.g., Invisalign) with minimal treatment time.</w:t>
      </w:r>
    </w:p>
    <w:p>
      <w:pPr>
        <w:numPr>
          <w:ilvl w:val="0"/>
          <w:numId w:val="1002"/>
        </w:numPr>
        <w:pStyle w:val="Compact"/>
      </w:pPr>
      <w:r>
        <w:rPr>
          <w:bCs/>
          <w:b/>
        </w:rPr>
        <w:t xml:space="preserve">Adults over 35</w:t>
      </w:r>
      <w:r>
        <w:t xml:space="preserve">: Seeking discreet solutions for long-term dental health and aesthetics. Value time-efficient treatments and seamless integration with busy Mumbai lifestyles.</w:t>
      </w:r>
    </w:p>
    <w:bookmarkEnd w:id="22"/>
    <w:bookmarkStart w:id="23" w:name="marketing-objectives-2024-2026"/>
    <w:p>
      <w:pPr>
        <w:pStyle w:val="Heading2"/>
      </w:pPr>
      <w:r>
        <w:t xml:space="preserve">Marketing Objectives (2024-2026)</w:t>
      </w:r>
    </w:p>
    <w:p>
      <w:pPr>
        <w:pStyle w:val="FirstParagraph"/>
      </w:pPr>
      <w:r>
        <w:t xml:space="preserve">Specific, measurable goals tailored to Mumbai's market:</w:t>
      </w:r>
    </w:p>
    <w:p>
      <w:pPr>
        <w:numPr>
          <w:ilvl w:val="0"/>
          <w:numId w:val="1003"/>
        </w:numPr>
        <w:pStyle w:val="Compact"/>
      </w:pPr>
      <w:r>
        <w:t xml:space="preserve">Achieve 35% market share among premium orthodontic practices in South Mumbai within 18 months</w:t>
      </w:r>
    </w:p>
    <w:p>
      <w:pPr>
        <w:numPr>
          <w:ilvl w:val="0"/>
          <w:numId w:val="1003"/>
        </w:numPr>
        <w:pStyle w:val="Compact"/>
      </w:pPr>
      <w:r>
        <w:t xml:space="preserve">Generate 1,200 new patient consultations in Year 1 (40% from digital channels)</w:t>
      </w:r>
    </w:p>
    <w:p>
      <w:pPr>
        <w:numPr>
          <w:ilvl w:val="0"/>
          <w:numId w:val="1003"/>
        </w:numPr>
        <w:pStyle w:val="Compact"/>
      </w:pPr>
      <w:r>
        <w:t xml:space="preserve">Attain 92% patient satisfaction rate through culturally attuned care</w:t>
      </w:r>
    </w:p>
    <w:p>
      <w:pPr>
        <w:numPr>
          <w:ilvl w:val="0"/>
          <w:numId w:val="1003"/>
        </w:numPr>
        <w:pStyle w:val="Compact"/>
      </w:pPr>
      <w:r>
        <w:t xml:space="preserve">Secure partnerships with 50+ schools and corporate offices across Mumbai</w:t>
      </w:r>
    </w:p>
    <w:bookmarkEnd w:id="23"/>
    <w:bookmarkStart w:id="28" w:name="X1e775b65842a47f227fd18e9030ba8eb05dcf8a"/>
    <w:p>
      <w:pPr>
        <w:pStyle w:val="Heading2"/>
      </w:pPr>
      <w:r>
        <w:t xml:space="preserve">Marketing Strategies &amp; Tactics for India Mumbai</w:t>
      </w:r>
    </w:p>
    <w:bookmarkStart w:id="24" w:name="X4633b556a4219be768d806f3916c1dec173018f"/>
    <w:p>
      <w:pPr>
        <w:pStyle w:val="Heading3"/>
      </w:pPr>
      <w:r>
        <w:t xml:space="preserve">Product Strategy: Culturally Adapted Orthodontic Solutions</w:t>
      </w:r>
    </w:p>
    <w:p>
      <w:pPr>
        <w:pStyle w:val="FirstParagraph"/>
      </w:pPr>
      <w:r>
        <w:t xml:space="preserve">We introduce three service tiers reflecting Mumbai's diversity:</w:t>
      </w:r>
    </w:p>
    <w:p>
      <w:pPr>
        <w:numPr>
          <w:ilvl w:val="0"/>
          <w:numId w:val="1004"/>
        </w:numPr>
        <w:pStyle w:val="Compact"/>
      </w:pPr>
      <w:r>
        <w:rPr>
          <w:bCs/>
          <w:b/>
        </w:rPr>
        <w:t xml:space="preserve">EcoBraces™ (Entry Tier)</w:t>
      </w:r>
      <w:r>
        <w:t xml:space="preserve">: Economical stainless-steel braces with Hindi/English educational materials. Priced at ₹25,000–₹45,000 to address cost barriers.</w:t>
      </w:r>
    </w:p>
    <w:p>
      <w:pPr>
        <w:numPr>
          <w:ilvl w:val="0"/>
          <w:numId w:val="1004"/>
        </w:numPr>
        <w:pStyle w:val="Compact"/>
      </w:pPr>
      <w:r>
        <w:rPr>
          <w:bCs/>
          <w:b/>
        </w:rPr>
        <w:t xml:space="preserve">ClearSmile™ (Mid Tier)</w:t>
      </w:r>
      <w:r>
        <w:t xml:space="preserve">: Invisalign and ceramic braces for professionals. Includes 3D smile simulation via app for Mumbai's visual culture.</w:t>
      </w:r>
    </w:p>
    <w:p>
      <w:pPr>
        <w:numPr>
          <w:ilvl w:val="0"/>
          <w:numId w:val="1004"/>
        </w:numPr>
        <w:pStyle w:val="Compact"/>
      </w:pPr>
      <w:r>
        <w:rPr>
          <w:bCs/>
          <w:b/>
        </w:rPr>
        <w:t xml:space="preserve">PremiumBite™ (Luxury Tier)</w:t>
      </w:r>
      <w:r>
        <w:t xml:space="preserve">: Same-day consultations, airport pickup service, and dedicated Indian language care coordinators. Targeting elite neighborhoods like Juhu and Bandra.</w:t>
      </w:r>
    </w:p>
    <w:bookmarkEnd w:id="24"/>
    <w:bookmarkStart w:id="25" w:name="X1f4a4102811886a995741f3132a761dd9aabe00"/>
    <w:p>
      <w:pPr>
        <w:pStyle w:val="Heading3"/>
      </w:pPr>
      <w:r>
        <w:t xml:space="preserve">Place Strategy: Mumbai-Centric Accessibility</w:t>
      </w:r>
    </w:p>
    <w:p>
      <w:pPr>
        <w:pStyle w:val="FirstParagraph"/>
      </w:pPr>
      <w:r>
        <w:t xml:space="preserve">Physical presence strategically located near:</w:t>
      </w:r>
    </w:p>
    <w:p>
      <w:pPr>
        <w:numPr>
          <w:ilvl w:val="0"/>
          <w:numId w:val="1005"/>
        </w:numPr>
        <w:pStyle w:val="Compact"/>
      </w:pPr>
      <w:r>
        <w:t xml:space="preserve">Railway stations (Andheri, Khar) for easy commute</w:t>
      </w:r>
    </w:p>
    <w:p>
      <w:pPr>
        <w:numPr>
          <w:ilvl w:val="0"/>
          <w:numId w:val="1005"/>
        </w:numPr>
        <w:pStyle w:val="Compact"/>
      </w:pPr>
      <w:r>
        <w:t xml:space="preserve">High-density residential areas (Goregaon, Powai)</w:t>
      </w:r>
    </w:p>
    <w:p>
      <w:pPr>
        <w:numPr>
          <w:ilvl w:val="0"/>
          <w:numId w:val="1005"/>
        </w:numPr>
        <w:pStyle w:val="Compact"/>
      </w:pPr>
      <w:r>
        <w:t xml:space="preserve">Dental hubs (Juhu Beach proximity)</w:t>
      </w:r>
    </w:p>
    <w:bookmarkEnd w:id="25"/>
    <w:bookmarkStart w:id="26" w:name="promotion-hyperlocal-mumbai-engagement"/>
    <w:p>
      <w:pPr>
        <w:pStyle w:val="Heading3"/>
      </w:pPr>
      <w:r>
        <w:t xml:space="preserve">Promotion: Hyperlocal Mumbai Engagement</w:t>
      </w:r>
    </w:p>
    <w:p>
      <w:pPr>
        <w:pStyle w:val="FirstParagraph"/>
      </w:pPr>
      <w:r>
        <w:t xml:space="preserve">We deploy a multi-channel approach:</w:t>
      </w:r>
    </w:p>
    <w:p>
      <w:pPr>
        <w:numPr>
          <w:ilvl w:val="0"/>
          <w:numId w:val="1006"/>
        </w:numPr>
        <w:pStyle w:val="Compact"/>
      </w:pPr>
      <w:r>
        <w:rPr>
          <w:bCs/>
          <w:b/>
        </w:rPr>
        <w:t xml:space="preserve">Community Events</w:t>
      </w:r>
      <w:r>
        <w:t xml:space="preserve">: Free orthodontic camps at Mumbai schools (e.g., VIBGYOR High) during summer holidays, featuring Bollywood-inspired "Smile Makeover" demos.</w:t>
      </w:r>
    </w:p>
    <w:p>
      <w:pPr>
        <w:numPr>
          <w:ilvl w:val="0"/>
          <w:numId w:val="1006"/>
        </w:numPr>
        <w:pStyle w:val="Compact"/>
      </w:pPr>
      <w:r>
        <w:rPr>
          <w:bCs/>
          <w:b/>
        </w:rPr>
        <w:t xml:space="preserve">Digital Campaigns</w:t>
      </w:r>
      <w:r>
        <w:t xml:space="preserve">: Geo-targeted Instagram/Facebook ads using Mumbai-specific hashtags (#MumbaiSmile, #BandraBraces), with influencer collaborations (e.g., Mumbai-based parenting bloggers).</w:t>
      </w:r>
    </w:p>
    <w:p>
      <w:pPr>
        <w:numPr>
          <w:ilvl w:val="0"/>
          <w:numId w:val="1006"/>
        </w:numPr>
        <w:pStyle w:val="Compact"/>
      </w:pPr>
      <w:r>
        <w:rPr>
          <w:bCs/>
          <w:b/>
        </w:rPr>
        <w:t xml:space="preserve">Corporate Tie-ups</w:t>
      </w:r>
      <w:r>
        <w:t xml:space="preserve">: Partnerships with companies like TATA Group for employee wellness programs offering 20% orthodontic discounts.</w:t>
      </w:r>
    </w:p>
    <w:p>
      <w:pPr>
        <w:numPr>
          <w:ilvl w:val="0"/>
          <w:numId w:val="1006"/>
        </w:numPr>
        <w:pStyle w:val="Compact"/>
      </w:pPr>
      <w:r>
        <w:rPr>
          <w:bCs/>
          <w:b/>
        </w:rPr>
        <w:t xml:space="preserve">Traditional Media</w:t>
      </w:r>
      <w:r>
        <w:t xml:space="preserve">: Radio ads on Mumbai's top FM stations (Radio City, Red FM) during morning traffic hours with colloquial Marathi-Hindi scripts.</w:t>
      </w:r>
    </w:p>
    <w:bookmarkEnd w:id="26"/>
    <w:bookmarkStart w:id="27" w:name="X3c5b9b7335b7ed2563052bdbd1e09bb5e143548"/>
    <w:p>
      <w:pPr>
        <w:pStyle w:val="Heading3"/>
      </w:pPr>
      <w:r>
        <w:t xml:space="preserve">Pricing Strategy: Value-Based for India Mumbai Context</w:t>
      </w:r>
    </w:p>
    <w:p>
      <w:pPr>
        <w:pStyle w:val="FirstParagraph"/>
      </w:pPr>
      <w:r>
        <w:t xml:space="preserve">Flexible payment structure to overcome cost barriers:</w:t>
      </w:r>
    </w:p>
    <w:p>
      <w:pPr>
        <w:numPr>
          <w:ilvl w:val="0"/>
          <w:numId w:val="1007"/>
        </w:numPr>
        <w:pStyle w:val="Compact"/>
      </w:pPr>
      <w:r>
        <w:t xml:space="preserve">EMI options via partner banks (ICICI, HDFC) at 0% interest</w:t>
      </w:r>
    </w:p>
    <w:p>
      <w:pPr>
        <w:numPr>
          <w:ilvl w:val="0"/>
          <w:numId w:val="1007"/>
        </w:numPr>
        <w:pStyle w:val="Compact"/>
      </w:pPr>
      <w:r>
        <w:t xml:space="preserve">School referral discounts (10% for group sign-ups)</w:t>
      </w:r>
    </w:p>
    <w:p>
      <w:pPr>
        <w:numPr>
          <w:ilvl w:val="0"/>
          <w:numId w:val="1007"/>
        </w:numPr>
        <w:pStyle w:val="Compact"/>
      </w:pPr>
      <w:r>
        <w:t xml:space="preserve">Loyalty program: Free dental check-up after treatment completion</w:t>
      </w:r>
    </w:p>
    <w:bookmarkEnd w:id="27"/>
    <w:bookmarkEnd w:id="28"/>
    <w:bookmarkStart w:id="29" w:name="budget-allocation-mumbai-focus"/>
    <w:p>
      <w:pPr>
        <w:pStyle w:val="Heading2"/>
      </w:pPr>
      <w:r>
        <w:t xml:space="preserve">Budget Allocation (Mumbai Focus)</w:t>
      </w:r>
    </w:p>
    <w:p>
      <w:pPr>
        <w:pStyle w:val="FirstParagraph"/>
      </w:pPr>
      <w:r>
        <w:t xml:space="preserve">₹85 lakhs total budget for Year 1, allocated as:</w:t>
      </w:r>
    </w:p>
    <w:p>
      <w:pPr>
        <w:numPr>
          <w:ilvl w:val="0"/>
          <w:numId w:val="1008"/>
        </w:numPr>
        <w:pStyle w:val="Compact"/>
      </w:pPr>
      <w:r>
        <w:t xml:space="preserve">40% Digital Marketing (Instagram/Google Ads targeting Mumbai ZIP codes)</w:t>
      </w:r>
    </w:p>
    <w:p>
      <w:pPr>
        <w:numPr>
          <w:ilvl w:val="0"/>
          <w:numId w:val="1008"/>
        </w:numPr>
        <w:pStyle w:val="Compact"/>
      </w:pPr>
      <w:r>
        <w:t xml:space="preserve">30% Community Events &amp; Partnerships</w:t>
      </w:r>
    </w:p>
    <w:p>
      <w:pPr>
        <w:numPr>
          <w:ilvl w:val="0"/>
          <w:numId w:val="1008"/>
        </w:numPr>
        <w:pStyle w:val="Compact"/>
      </w:pPr>
      <w:r>
        <w:t xml:space="preserve">15% Content Creation (Hindi/English videos for local SEO)</w:t>
      </w:r>
    </w:p>
    <w:p>
      <w:pPr>
        <w:numPr>
          <w:ilvl w:val="0"/>
          <w:numId w:val="1008"/>
        </w:numPr>
        <w:pStyle w:val="Compact"/>
      </w:pPr>
      <w:r>
        <w:t xml:space="preserve">10% Traditional Media (Radio, Local Print)</w:t>
      </w:r>
    </w:p>
    <w:p>
      <w:pPr>
        <w:numPr>
          <w:ilvl w:val="0"/>
          <w:numId w:val="1008"/>
        </w:numPr>
        <w:pStyle w:val="Compact"/>
      </w:pPr>
      <w:r>
        <w:t xml:space="preserve">5% Contingency</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social media presence with Mumbai-specific content; secure school partnerships.</w:t>
      </w:r>
      <w:r>
        <w:t xml:space="preserve"> </w:t>
      </w:r>
      <w:r>
        <w:rPr>
          <w:bCs/>
          <w:b/>
        </w:rPr>
        <w:t xml:space="preserve">Q3 2024:</w:t>
      </w:r>
      <w:r>
        <w:t xml:space="preserve"> </w:t>
      </w:r>
      <w:r>
        <w:t xml:space="preserve">Host first city-wide orthodontic camp at Juhu Beach; initiate corporate tie-ups.</w:t>
      </w:r>
      <w:r>
        <w:t xml:space="preserve"> </w:t>
      </w:r>
      <w:r>
        <w:rPr>
          <w:bCs/>
          <w:b/>
        </w:rPr>
        <w:t xml:space="preserve">Q1 2025:</w:t>
      </w:r>
      <w:r>
        <w:t xml:space="preserve"> </w:t>
      </w:r>
      <w:r>
        <w:t xml:space="preserve">Expand to Pune and Navi Mumbai with localized campaigns.</w:t>
      </w:r>
    </w:p>
    <w:bookmarkEnd w:id="30"/>
    <w:bookmarkStart w:id="31" w:name="evaluation-metrics"/>
    <w:p>
      <w:pPr>
        <w:pStyle w:val="Heading2"/>
      </w:pPr>
      <w:r>
        <w:t xml:space="preserve">Evaluation Metrics</w:t>
      </w:r>
    </w:p>
    <w:p>
      <w:pPr>
        <w:pStyle w:val="FirstParagraph"/>
      </w:pPr>
      <w:r>
        <w:t xml:space="preserve">We track real-time performance through:</w:t>
      </w:r>
    </w:p>
    <w:p>
      <w:pPr>
        <w:numPr>
          <w:ilvl w:val="0"/>
          <w:numId w:val="1009"/>
        </w:numPr>
        <w:pStyle w:val="Compact"/>
      </w:pPr>
      <w:r>
        <w:t xml:space="preserve">Monthly Mumbai-specific Google Analytics (location-based conversions)</w:t>
      </w:r>
    </w:p>
    <w:p>
      <w:pPr>
        <w:numPr>
          <w:ilvl w:val="0"/>
          <w:numId w:val="1009"/>
        </w:numPr>
        <w:pStyle w:val="Compact"/>
      </w:pPr>
      <w:r>
        <w:t xml:space="preserve">Referral source tracking (school vs. digital vs. corporate)</w:t>
      </w:r>
    </w:p>
    <w:p>
      <w:pPr>
        <w:numPr>
          <w:ilvl w:val="0"/>
          <w:numId w:val="1009"/>
        </w:numPr>
        <w:pStyle w:val="Compact"/>
      </w:pPr>
      <w:r>
        <w:t xml:space="preserve">Patient satisfaction surveys measuring "cultural relevance" score</w:t>
      </w:r>
    </w:p>
    <w:bookmarkEnd w:id="31"/>
    <w:bookmarkStart w:id="32" w:name="X90f7d5a52d452ee8192d1852178496edadc5f57"/>
    <w:p>
      <w:pPr>
        <w:pStyle w:val="Heading2"/>
      </w:pPr>
      <w:r>
        <w:t xml:space="preserve">Why This Marketing Plan Succeeds in India Mumbai</w:t>
      </w:r>
    </w:p>
    <w:p>
      <w:pPr>
        <w:pStyle w:val="FirstParagraph"/>
      </w:pPr>
      <w:r>
        <w:t xml:space="preserve">This plan transcends generic orthodontic marketing by embedding cultural intelligence at every touchpoint. Unlike competitors who treat Mumbai as a generic market, we leverage:</w:t>
      </w:r>
    </w:p>
    <w:p>
      <w:pPr>
        <w:numPr>
          <w:ilvl w:val="0"/>
          <w:numId w:val="1010"/>
        </w:numPr>
        <w:pStyle w:val="Compact"/>
      </w:pPr>
      <w:r>
        <w:t xml:space="preserve">Localized language support (Hindi/Marathi/English)</w:t>
      </w:r>
    </w:p>
    <w:p>
      <w:pPr>
        <w:numPr>
          <w:ilvl w:val="0"/>
          <w:numId w:val="1010"/>
        </w:numPr>
        <w:pStyle w:val="Compact"/>
      </w:pPr>
      <w:r>
        <w:t xml:space="preserve">Solution design for Mumbai's crowded urban lifestyle (e.g., evening slots, app-based communication)</w:t>
      </w:r>
    </w:p>
    <w:p>
      <w:pPr>
        <w:numPr>
          <w:ilvl w:val="0"/>
          <w:numId w:val="1010"/>
        </w:numPr>
        <w:pStyle w:val="Compact"/>
      </w:pPr>
      <w:r>
        <w:t xml:space="preserve">Trust-building through community involvement in Mumbai neighborhoods</w:t>
      </w:r>
    </w:p>
    <w:p>
      <w:pPr>
        <w:pStyle w:val="FirstParagraph"/>
      </w:pPr>
      <w:r>
        <w:t xml:space="preserve">By positioning our practice as the only orthodontist destination that understands the unique rhythm of life in India Mumbai—from Bandra's elite to Thane's growing families—we will capture market leadership while delivering exceptional value. This</w:t>
      </w:r>
      <w:r>
        <w:t xml:space="preserve"> </w:t>
      </w:r>
      <w:r>
        <w:rPr>
          <w:bCs/>
          <w:b/>
        </w:rPr>
        <w:t xml:space="preserve">Marketing Plan</w:t>
      </w:r>
      <w:r>
        <w:t xml:space="preserve"> </w:t>
      </w:r>
      <w:r>
        <w:t xml:space="preserve">ensures sustainable growth for our</w:t>
      </w:r>
      <w:r>
        <w:t xml:space="preserve"> </w:t>
      </w:r>
      <w:r>
        <w:rPr>
          <w:bCs/>
          <w:b/>
        </w:rPr>
        <w:t xml:space="preserve">Orthodontist</w:t>
      </w:r>
      <w:r>
        <w:t xml:space="preserve"> </w:t>
      </w:r>
      <w:r>
        <w:t xml:space="preserve">practice, transforming how Mumbai approaches smile health and confidence.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Mumbai, India</dc:title>
  <dc:creator/>
  <dc:language>en</dc:language>
  <cp:keywords/>
  <dcterms:created xsi:type="dcterms:W3CDTF">2026-07-21T05:48:28Z</dcterms:created>
  <dcterms:modified xsi:type="dcterms:W3CDTF">2026-07-21T05:48:28Z</dcterms:modified>
</cp:coreProperties>
</file>

<file path=docProps/custom.xml><?xml version="1.0" encoding="utf-8"?>
<Properties xmlns="http://schemas.openxmlformats.org/officeDocument/2006/custom-properties" xmlns:vt="http://schemas.openxmlformats.org/officeDocument/2006/docPropsVTypes"/>
</file>