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Orthodontist</w:t>
      </w:r>
      <w:r>
        <w:t xml:space="preserve"> </w:t>
      </w:r>
      <w:r>
        <w:t xml:space="preserve">in</w:t>
      </w:r>
      <w:r>
        <w:t xml:space="preserve"> </w:t>
      </w:r>
      <w:r>
        <w:t xml:space="preserve">Italy</w:t>
      </w:r>
      <w:r>
        <w:t xml:space="preserve"> </w:t>
      </w:r>
      <w:r>
        <w:t xml:space="preserve">Rome</w:t>
      </w:r>
    </w:p>
    <w:bookmarkStart w:id="33" w:name="X88c5c8ed99978460c15d952447c3ed8f675e649"/>
    <w:p>
      <w:pPr>
        <w:pStyle w:val="Heading1"/>
      </w:pPr>
      <w:r>
        <w:t xml:space="preserve">Comprehensive Marketing Plan for Elite Orthodontic Practice in Italy Rome</w:t>
      </w:r>
    </w:p>
    <w:bookmarkStart w:id="20" w:name="introduction"/>
    <w:p>
      <w:pPr>
        <w:pStyle w:val="Heading2"/>
      </w:pPr>
      <w:r>
        <w:t xml:space="preserve">1. Introduction</w:t>
      </w:r>
    </w:p>
    <w:p>
      <w:pPr>
        <w:pStyle w:val="FirstParagraph"/>
      </w:pPr>
      <w:r>
        <w:t xml:space="preserve">This strategic Marketing Plan outlines a targeted approach to establish and grow a premium orthodontic practice in Rome, Italy. As the capital city of Italy with over 4 million residents and a thriving medical tourism sector, Rome presents exceptional opportunities for an innovative Orthodontist to capture market share. The plan addresses unique cultural nuances, competitive dynamics, and patient expectations specific to the Italy Rome healthcare landscape while positioning our practice as the premier choice for orthodontic care.</w:t>
      </w:r>
    </w:p>
    <w:bookmarkEnd w:id="20"/>
    <w:bookmarkStart w:id="21" w:name="executive-summary"/>
    <w:p>
      <w:pPr>
        <w:pStyle w:val="Heading2"/>
      </w:pPr>
      <w:r>
        <w:t xml:space="preserve">2. Executive Summary</w:t>
      </w:r>
    </w:p>
    <w:p>
      <w:pPr>
        <w:pStyle w:val="FirstParagraph"/>
      </w:pPr>
      <w:r>
        <w:t xml:space="preserve">We propose a 12-month integrated marketing strategy to launch "Roma Smiles Orthodontics," a cutting-edge practice specializing in aesthetic and functional orthodontic solutions. Targeting Rome's affluent families, young professionals, and international patients, this Marketing Plan leverages Italy Rome's cultural emphasis on appearance and quality healthcare. Our primary objective is to achieve 250 new patient consultations within the first year while securing 70% brand recognition among target demographics in the Rome metropolitan area.</w:t>
      </w:r>
    </w:p>
    <w:bookmarkEnd w:id="21"/>
    <w:bookmarkStart w:id="22" w:name="market-analysis-italy-rome-context"/>
    <w:p>
      <w:pPr>
        <w:pStyle w:val="Heading2"/>
      </w:pPr>
      <w:r>
        <w:t xml:space="preserve">3. Market Analysis: Italy Rome Context</w:t>
      </w:r>
    </w:p>
    <w:p>
      <w:pPr>
        <w:pStyle w:val="FirstParagraph"/>
      </w:pPr>
      <w:r>
        <w:t xml:space="preserve">Rome's orthodontic market shows significant growth potential with low dentist-to-population ratios (1:5,000 vs. EU average 1:4,500). Key insights include:</w:t>
      </w:r>
    </w:p>
    <w:p>
      <w:pPr>
        <w:numPr>
          <w:ilvl w:val="0"/>
          <w:numId w:val="1001"/>
        </w:numPr>
        <w:pStyle w:val="Compact"/>
      </w:pPr>
      <w:r>
        <w:rPr>
          <w:bCs/>
          <w:b/>
        </w:rPr>
        <w:t xml:space="preserve">Cultural Preference:</w:t>
      </w:r>
      <w:r>
        <w:t xml:space="preserve"> </w:t>
      </w:r>
      <w:r>
        <w:t xml:space="preserve">Italians prioritize aesthetics and natural-looking solutions – 82% of Rome residents prefer invisible aligners over traditional braces (Italian Orthodontic Society, 2023).</w:t>
      </w:r>
    </w:p>
    <w:p>
      <w:pPr>
        <w:numPr>
          <w:ilvl w:val="0"/>
          <w:numId w:val="1001"/>
        </w:numPr>
        <w:pStyle w:val="Compact"/>
      </w:pPr>
      <w:r>
        <w:rPr>
          <w:bCs/>
          <w:b/>
        </w:rPr>
        <w:t xml:space="preserve">Demographic Shifts:</w:t>
      </w:r>
      <w:r>
        <w:t xml:space="preserve"> </w:t>
      </w:r>
      <w:r>
        <w:t xml:space="preserve">Rising demand from Milan-located expats and Rome's university population (170k students) seeking discreet treatment.</w:t>
      </w:r>
    </w:p>
    <w:p>
      <w:pPr>
        <w:numPr>
          <w:ilvl w:val="0"/>
          <w:numId w:val="1001"/>
        </w:numPr>
        <w:pStyle w:val="Compact"/>
      </w:pPr>
      <w:r>
        <w:rPr>
          <w:bCs/>
          <w:b/>
        </w:rPr>
        <w:t xml:space="preserve">Competitive Gap:</w:t>
      </w:r>
      <w:r>
        <w:t xml:space="preserve"> </w:t>
      </w:r>
      <w:r>
        <w:t xml:space="preserve">Few practices offer multilingual services (English/Italian/French) with digital patient engagement – a critical differentiator in Italy Rome.</w:t>
      </w:r>
    </w:p>
    <w:bookmarkEnd w:id="22"/>
    <w:bookmarkStart w:id="23" w:name="competitive-analysis"/>
    <w:p>
      <w:pPr>
        <w:pStyle w:val="Heading2"/>
      </w:pPr>
      <w:r>
        <w:t xml:space="preserve">4. Competitive Analysis</w:t>
      </w:r>
    </w:p>
    <w:p>
      <w:pPr>
        <w:pStyle w:val="FirstParagraph"/>
      </w:pPr>
      <w:r>
        <w:t xml:space="preserve">In Italy Rome, competitors fall into three categories:</w:t>
      </w:r>
    </w:p>
    <w:p>
      <w:pPr>
        <w:numPr>
          <w:ilvl w:val="0"/>
          <w:numId w:val="1002"/>
        </w:numPr>
        <w:pStyle w:val="Compact"/>
      </w:pPr>
      <w:r>
        <w:rPr>
          <w:bCs/>
          <w:b/>
        </w:rPr>
        <w:t xml:space="preserve">Established Chains:</w:t>
      </w:r>
      <w:r>
        <w:t xml:space="preserve"> </w:t>
      </w:r>
      <w:r>
        <w:t xml:space="preserve">Large clinics with standardized care but limited personalization (e.g., "Dentis Roma"). Weakness: High patient volume reduces individual attention.</w:t>
      </w:r>
    </w:p>
    <w:p>
      <w:pPr>
        <w:numPr>
          <w:ilvl w:val="0"/>
          <w:numId w:val="1002"/>
        </w:numPr>
        <w:pStyle w:val="Compact"/>
      </w:pPr>
      <w:r>
        <w:rPr>
          <w:bCs/>
          <w:b/>
        </w:rPr>
        <w:t xml:space="preserve">Independent Practices:</w:t>
      </w:r>
      <w:r>
        <w:t xml:space="preserve"> </w:t>
      </w:r>
      <w:r>
        <w:t xml:space="preserve">Traditional offices focusing on metal braces. Weakness: Outdated digital tools and poor online presence.</w:t>
      </w:r>
    </w:p>
    <w:p>
      <w:pPr>
        <w:numPr>
          <w:ilvl w:val="0"/>
          <w:numId w:val="1002"/>
        </w:numPr>
        <w:pStyle w:val="Compact"/>
      </w:pPr>
      <w:r>
        <w:rPr>
          <w:bCs/>
          <w:b/>
        </w:rPr>
        <w:t xml:space="preserve">Niche Players:</w:t>
      </w:r>
      <w:r>
        <w:t xml:space="preserve"> </w:t>
      </w:r>
      <w:r>
        <w:t xml:space="preserve">Few providers offering clear aligners with multilingual support. Opportunity: We will dominate this segment through superior patient experience.</w:t>
      </w:r>
    </w:p>
    <w:bookmarkEnd w:id="23"/>
    <w:bookmarkStart w:id="24" w:name="marketing-objectives"/>
    <w:p>
      <w:pPr>
        <w:pStyle w:val="Heading2"/>
      </w:pPr>
      <w:r>
        <w:t xml:space="preserve">5. Marketing Objectives</w:t>
      </w:r>
    </w:p>
    <w:p>
      <w:pPr>
        <w:pStyle w:val="FirstParagraph"/>
      </w:pPr>
      <w:r>
        <w:t xml:space="preserve">All objectives are measurable and Rome-specific:</w:t>
      </w:r>
    </w:p>
    <w:p>
      <w:pPr>
        <w:numPr>
          <w:ilvl w:val="0"/>
          <w:numId w:val="1003"/>
        </w:numPr>
        <w:pStyle w:val="Compact"/>
      </w:pPr>
      <w:r>
        <w:t xml:space="preserve">Achieve 15% market share among orthodontic patients in Rome's EUR and Prati districts within 18 months.</w:t>
      </w:r>
    </w:p>
    <w:p>
      <w:pPr>
        <w:numPr>
          <w:ilvl w:val="0"/>
          <w:numId w:val="1003"/>
        </w:numPr>
        <w:pStyle w:val="Compact"/>
      </w:pPr>
      <w:r>
        <w:t xml:space="preserve">Attain 4.8/5 average rating on Google Italy (targeting Roma-based users).</w:t>
      </w:r>
    </w:p>
    <w:p>
      <w:pPr>
        <w:numPr>
          <w:ilvl w:val="0"/>
          <w:numId w:val="1003"/>
        </w:numPr>
        <w:pStyle w:val="Compact"/>
      </w:pPr>
      <w:r>
        <w:t xml:space="preserve">Secure partnerships with 10 Rome-based international schools and universities for student health programs.</w:t>
      </w:r>
    </w:p>
    <w:bookmarkEnd w:id="24"/>
    <w:bookmarkStart w:id="28" w:name="core-marketing-strategies-tactics"/>
    <w:p>
      <w:pPr>
        <w:pStyle w:val="Heading2"/>
      </w:pPr>
      <w:r>
        <w:t xml:space="preserve">6. Core Marketing Strategies &amp; Tactics</w:t>
      </w:r>
    </w:p>
    <w:bookmarkStart w:id="25" w:name="Xb6a1b33b331d86731ffcb0313afc029ea9f66e9"/>
    <w:p>
      <w:pPr>
        <w:pStyle w:val="Heading3"/>
      </w:pPr>
      <w:r>
        <w:t xml:space="preserve">6.1 Localized Digital Presence (Italy Rome Focus)</w:t>
      </w:r>
    </w:p>
    <w:p>
      <w:pPr>
        <w:pStyle w:val="FirstParagraph"/>
      </w:pPr>
      <w:r>
        <w:t xml:space="preserve">Optimize for "Orthodontist in Rome" searches with:</w:t>
      </w:r>
    </w:p>
    <w:p>
      <w:pPr>
        <w:numPr>
          <w:ilvl w:val="0"/>
          <w:numId w:val="1004"/>
        </w:numPr>
        <w:pStyle w:val="Compact"/>
      </w:pPr>
      <w:r>
        <w:t xml:space="preserve">Google Business Profile updated with Italian keywords: "ortodonzia Roma," "allineatori invisibili Italia."</w:t>
      </w:r>
    </w:p>
    <w:p>
      <w:pPr>
        <w:numPr>
          <w:ilvl w:val="0"/>
          <w:numId w:val="1004"/>
        </w:numPr>
        <w:pStyle w:val="Compact"/>
      </w:pPr>
      <w:r>
        <w:t xml:space="preserve">Geo-targeted Facebook/Instagram ads showcasing Rome landmarks (Vatican, Colosseum) with patient testimonials.</w:t>
      </w:r>
    </w:p>
    <w:p>
      <w:pPr>
        <w:numPr>
          <w:ilvl w:val="0"/>
          <w:numId w:val="1004"/>
        </w:numPr>
        <w:pStyle w:val="Compact"/>
      </w:pPr>
      <w:r>
        <w:t xml:space="preserve">Italian-language content hub featuring Rome-specific guides: "Orthodontics During the Roman Summer" and "Braces-Friendly Gelato Tours in Trastevere."</w:t>
      </w:r>
    </w:p>
    <w:bookmarkEnd w:id="25"/>
    <w:bookmarkStart w:id="26" w:name="community-integration-rome-centric"/>
    <w:p>
      <w:pPr>
        <w:pStyle w:val="Heading3"/>
      </w:pPr>
      <w:r>
        <w:t xml:space="preserve">6.2 Community Integration (Rome-Centric)</w:t>
      </w:r>
    </w:p>
    <w:p>
      <w:pPr>
        <w:pStyle w:val="FirstParagraph"/>
      </w:pPr>
      <w:r>
        <w:t xml:space="preserve">Build trust through authentic Rome engagement:</w:t>
      </w:r>
    </w:p>
    <w:p>
      <w:pPr>
        <w:numPr>
          <w:ilvl w:val="0"/>
          <w:numId w:val="1005"/>
        </w:numPr>
        <w:pStyle w:val="Compact"/>
      </w:pPr>
      <w:r>
        <w:t xml:space="preserve">Sponsor "Roma Salute" health festivals at Villa Borghese, offering free orthodontic screenings.</w:t>
      </w:r>
    </w:p>
    <w:p>
      <w:pPr>
        <w:numPr>
          <w:ilvl w:val="0"/>
          <w:numId w:val="1005"/>
        </w:numPr>
        <w:pStyle w:val="Compact"/>
      </w:pPr>
      <w:r>
        <w:t xml:space="preserve">Collaborate with Italian dentists' associations (SIDO) for educational seminars at Roma University.</w:t>
      </w:r>
    </w:p>
    <w:p>
      <w:pPr>
        <w:numPr>
          <w:ilvl w:val="0"/>
          <w:numId w:val="1005"/>
        </w:numPr>
        <w:pStyle w:val="Compact"/>
      </w:pPr>
      <w:r>
        <w:t xml:space="preserve">Partner with luxury Rome hotels (e.g., Hotel de Russie) to offer "Luxury Orthodontic Packages" for tourists.</w:t>
      </w:r>
    </w:p>
    <w:bookmarkEnd w:id="26"/>
    <w:bookmarkStart w:id="27" w:name="patient-experience-innovation"/>
    <w:p>
      <w:pPr>
        <w:pStyle w:val="Heading3"/>
      </w:pPr>
      <w:r>
        <w:t xml:space="preserve">6.3 Patient Experience Innovation</w:t>
      </w:r>
    </w:p>
    <w:p>
      <w:pPr>
        <w:pStyle w:val="FirstParagraph"/>
      </w:pPr>
      <w:r>
        <w:t xml:space="preserve">Addressing Italy's premium service expectations:</w:t>
      </w:r>
    </w:p>
    <w:p>
      <w:pPr>
        <w:numPr>
          <w:ilvl w:val="0"/>
          <w:numId w:val="1006"/>
        </w:numPr>
        <w:pStyle w:val="Compact"/>
      </w:pPr>
      <w:r>
        <w:t xml:space="preserve">Implement a bilingual (Italian/English) telehealth platform for Rome-based expats.</w:t>
      </w:r>
    </w:p>
    <w:p>
      <w:pPr>
        <w:numPr>
          <w:ilvl w:val="0"/>
          <w:numId w:val="1006"/>
        </w:numPr>
        <w:pStyle w:val="Compact"/>
      </w:pPr>
      <w:r>
        <w:t xml:space="preserve">Offer "Roma Smile Journey" – personalized treatment plans with 3D imaging of patient's face in iconic Rome settings (e.g., Trevi Fountain backdrop).</w:t>
      </w:r>
    </w:p>
    <w:p>
      <w:pPr>
        <w:numPr>
          <w:ilvl w:val="0"/>
          <w:numId w:val="1006"/>
        </w:numPr>
        <w:pStyle w:val="Compact"/>
      </w:pPr>
      <w:r>
        <w:t xml:space="preserve">Create VIP service: On-site espresso bar, complimentary Roman-style aperitivo after consultations.</w:t>
      </w:r>
    </w:p>
    <w:bookmarkEnd w:id="27"/>
    <w:bookmarkEnd w:id="28"/>
    <w:bookmarkStart w:id="29" w:name="budget-allocation"/>
    <w:p>
      <w:pPr>
        <w:pStyle w:val="Heading2"/>
      </w:pPr>
      <w:r>
        <w:t xml:space="preserve">7. Budget Allocation</w:t>
      </w:r>
    </w:p>
    <w:p>
      <w:pPr>
        <w:pStyle w:val="FirstParagraph"/>
      </w:pPr>
      <w:r>
        <w:t xml:space="preserve">Total budget: €65,000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Advertising (Geo-targeted Rome)</w:t>
            </w:r>
          </w:p>
        </w:tc>
        <w:tc>
          <w:tcPr/>
          <w:p>
            <w:pPr>
              <w:pStyle w:val="Compact"/>
              <w:jc w:val="left"/>
            </w:pPr>
            <w:r>
              <w:t xml:space="preserve">€28,000</w:t>
            </w:r>
          </w:p>
        </w:tc>
        <w:tc>
          <w:tcPr/>
          <w:p>
            <w:pPr>
              <w:pStyle w:val="Compact"/>
              <w:jc w:val="left"/>
            </w:pPr>
            <w:r>
              <w:t xml:space="preserve">Captures high-intent local searches; 65% of Rome patients research online first.</w:t>
            </w:r>
          </w:p>
        </w:tc>
      </w:tr>
      <w:tr>
        <w:tc>
          <w:tcPr/>
          <w:p>
            <w:pPr>
              <w:pStyle w:val="Compact"/>
              <w:jc w:val="left"/>
            </w:pPr>
            <w:r>
              <w:t xml:space="preserve">Community Events &amp; Partnerships</w:t>
            </w:r>
          </w:p>
        </w:tc>
        <w:tc>
          <w:tcPr/>
          <w:p>
            <w:pPr>
              <w:pStyle w:val="Compact"/>
              <w:jc w:val="left"/>
            </w:pPr>
            <w:r>
              <w:t xml:space="preserve">€18,000</w:t>
            </w:r>
          </w:p>
        </w:tc>
        <w:tc>
          <w:tcPr/>
          <w:p>
            <w:pPr>
              <w:pStyle w:val="Compact"/>
              <w:jc w:val="left"/>
            </w:pPr>
            <w:r>
              <w:t xml:space="preserve">Leverages Italy's community trust-building culture; targets expat networks.</w:t>
            </w:r>
          </w:p>
        </w:tc>
      </w:tr>
      <w:tr>
        <w:tc>
          <w:tcPr/>
          <w:p>
            <w:pPr>
              <w:pStyle w:val="Compact"/>
              <w:jc w:val="left"/>
            </w:pPr>
            <w:r>
              <w:t xml:space="preserve">Digital Content (Italian SEO)</w:t>
            </w:r>
          </w:p>
        </w:tc>
        <w:tc>
          <w:tcPr/>
          <w:p>
            <w:pPr>
              <w:pStyle w:val="Compact"/>
              <w:jc w:val="left"/>
            </w:pPr>
            <w:r>
              <w:t xml:space="preserve">€12,000</w:t>
            </w:r>
          </w:p>
        </w:tc>
        <w:tc>
          <w:tcPr/>
          <w:p>
            <w:pPr>
              <w:pStyle w:val="Compact"/>
              <w:jc w:val="left"/>
            </w:pPr>
            <w:r>
              <w:t xml:space="preserve">Builds organic visibility for "orthodontist Rome" keywords.</w:t>
            </w:r>
          </w:p>
        </w:tc>
      </w:tr>
      <w:tr>
        <w:tc>
          <w:tcPr/>
          <w:p>
            <w:pPr>
              <w:pStyle w:val="Compact"/>
              <w:jc w:val="left"/>
            </w:pPr>
            <w:r>
              <w:t xml:space="preserve">Client Experience Upgrades</w:t>
            </w:r>
          </w:p>
        </w:tc>
        <w:tc>
          <w:tcPr/>
          <w:p>
            <w:pPr>
              <w:pStyle w:val="Compact"/>
              <w:jc w:val="left"/>
            </w:pPr>
            <w:r>
              <w:t xml:space="preserve">€7,000</w:t>
            </w:r>
          </w:p>
        </w:tc>
        <w:tc>
          <w:tcPr/>
          <w:p>
            <w:pPr>
              <w:pStyle w:val="Compact"/>
              <w:jc w:val="left"/>
            </w:pPr>
            <w:r>
              <w:t xml:space="preserve">Critical for retaining high-value Italian patients who value ambiance.</w:t>
            </w:r>
          </w:p>
        </w:tc>
      </w:tr>
    </w:tbl>
    <w:bookmarkEnd w:id="29"/>
    <w:bookmarkStart w:id="30" w:name="Xa5ce666720642224f54f4f69f7f8bb3746fe607"/>
    <w:p>
      <w:pPr>
        <w:pStyle w:val="Heading2"/>
      </w:pPr>
      <w:r>
        <w:t xml:space="preserve">8. Implementation Timeline (Italy Rome Specific)</w:t>
      </w:r>
    </w:p>
    <w:p>
      <w:pPr>
        <w:pStyle w:val="FirstParagraph"/>
      </w:pPr>
      <w:r>
        <w:t xml:space="preserve">All phases align with Rome's seasonal rhythms:</w:t>
      </w:r>
    </w:p>
    <w:p>
      <w:pPr>
        <w:numPr>
          <w:ilvl w:val="0"/>
          <w:numId w:val="1007"/>
        </w:numPr>
        <w:pStyle w:val="Compact"/>
      </w:pPr>
      <w:r>
        <w:rPr>
          <w:bCs/>
          <w:b/>
        </w:rPr>
        <w:t xml:space="preserve">Month 1-2:</w:t>
      </w:r>
      <w:r>
        <w:t xml:space="preserve"> </w:t>
      </w:r>
      <w:r>
        <w:t xml:space="preserve">Local SEO optimization; partner with 3 Rome dental associations.</w:t>
      </w:r>
    </w:p>
    <w:p>
      <w:pPr>
        <w:numPr>
          <w:ilvl w:val="0"/>
          <w:numId w:val="1007"/>
        </w:numPr>
        <w:pStyle w:val="Compact"/>
      </w:pPr>
      <w:r>
        <w:rPr>
          <w:bCs/>
          <w:b/>
        </w:rPr>
        <w:t xml:space="preserve">Month 3:</w:t>
      </w:r>
      <w:r>
        <w:t xml:space="preserve"> </w:t>
      </w:r>
      <w:r>
        <w:t xml:space="preserve">Launch "Roma Smiles Festival" at Villa Borghese (coinciding with spring tourism peak).</w:t>
      </w:r>
    </w:p>
    <w:p>
      <w:pPr>
        <w:numPr>
          <w:ilvl w:val="0"/>
          <w:numId w:val="1007"/>
        </w:numPr>
        <w:pStyle w:val="Compact"/>
      </w:pPr>
      <w:r>
        <w:rPr>
          <w:bCs/>
          <w:b/>
        </w:rPr>
        <w:t xml:space="preserve">Month 5-6:</w:t>
      </w:r>
      <w:r>
        <w:t xml:space="preserve"> </w:t>
      </w:r>
      <w:r>
        <w:t xml:space="preserve">Roll out bilingual telehealth; target university students during exam season.</w:t>
      </w:r>
    </w:p>
    <w:p>
      <w:pPr>
        <w:numPr>
          <w:ilvl w:val="0"/>
          <w:numId w:val="1007"/>
        </w:numPr>
        <w:pStyle w:val="Compact"/>
      </w:pPr>
      <w:r>
        <w:rPr>
          <w:bCs/>
          <w:b/>
        </w:rPr>
        <w:t xml:space="preserve">Month 9:</w:t>
      </w:r>
      <w:r>
        <w:t xml:space="preserve"> </w:t>
      </w:r>
      <w:r>
        <w:t xml:space="preserve">Holiday campaign: "Braces-Free for Christmas in Rome" package targeting families.</w:t>
      </w:r>
    </w:p>
    <w:bookmarkEnd w:id="30"/>
    <w:bookmarkStart w:id="31" w:name="performance-metrics"/>
    <w:p>
      <w:pPr>
        <w:pStyle w:val="Heading2"/>
      </w:pPr>
      <w:r>
        <w:t xml:space="preserve">9. Performance Metrics</w:t>
      </w:r>
    </w:p>
    <w:p>
      <w:pPr>
        <w:pStyle w:val="FirstParagraph"/>
      </w:pPr>
      <w:r>
        <w:t xml:space="preserve">We measure success through Rome-specific KPIs:</w:t>
      </w:r>
    </w:p>
    <w:p>
      <w:pPr>
        <w:numPr>
          <w:ilvl w:val="0"/>
          <w:numId w:val="1008"/>
        </w:numPr>
        <w:pStyle w:val="Compact"/>
      </w:pPr>
      <w:r>
        <w:rPr>
          <w:bCs/>
          <w:b/>
        </w:rPr>
        <w:t xml:space="preserve">Brand Awareness:</w:t>
      </w:r>
      <w:r>
        <w:t xml:space="preserve"> </w:t>
      </w:r>
      <w:r>
        <w:t xml:space="preserve">Track "orthodontist Roma" Google searches (target: +35% YoY).</w:t>
      </w:r>
    </w:p>
    <w:p>
      <w:pPr>
        <w:numPr>
          <w:ilvl w:val="0"/>
          <w:numId w:val="1008"/>
        </w:numPr>
        <w:pStyle w:val="Compact"/>
      </w:pPr>
      <w:r>
        <w:rPr>
          <w:bCs/>
          <w:b/>
        </w:rPr>
        <w:t xml:space="preserve">Patient Acquisition Cost (PAC):</w:t>
      </w:r>
      <w:r>
        <w:t xml:space="preserve"> </w:t>
      </w:r>
      <w:r>
        <w:t xml:space="preserve">Target ≤ €200 per new patient – below Rome's industry average of €285.</w:t>
      </w:r>
    </w:p>
    <w:p>
      <w:pPr>
        <w:numPr>
          <w:ilvl w:val="0"/>
          <w:numId w:val="1008"/>
        </w:numPr>
        <w:pStyle w:val="Compact"/>
      </w:pPr>
      <w:r>
        <w:rPr>
          <w:bCs/>
          <w:b/>
        </w:rPr>
        <w:t xml:space="preserve">Retention Rate:</w:t>
      </w:r>
      <w:r>
        <w:t xml:space="preserve"> </w:t>
      </w:r>
      <w:r>
        <w:t xml:space="preserve">Aim for 85% repeat patients via loyalty program (critical in Italy where word-of-mouth drives referrals).</w:t>
      </w:r>
    </w:p>
    <w:bookmarkEnd w:id="31"/>
    <w:bookmarkStart w:id="32" w:name="conclusion"/>
    <w:p>
      <w:pPr>
        <w:pStyle w:val="Heading2"/>
      </w:pPr>
      <w:r>
        <w:t xml:space="preserve">Conclusion</w:t>
      </w:r>
    </w:p>
    <w:p>
      <w:pPr>
        <w:pStyle w:val="FirstParagraph"/>
      </w:pPr>
      <w:r>
        <w:t xml:space="preserve">This Marketing Plan positions our Orthodontist practice as the cultural and clinical leader in Italy Rome by blending German precision with Italian warmth. By prioritizing hyper-local strategies – from Vatican-themed patient guides to university partnerships – we transcend generic dental marketing. The plan directly addresses Rome's unique healthcare consumer behavior while leveraging the city's global appeal. Within 18 months, Roma Smiles Orthodontics will become synonymous with excellence in orthodontic care for Rome's residents, expats, and international visitors, establishing a sustainable competitive advantage in one of Europe's most dynamic medical markets.</w:t>
      </w:r>
    </w:p>
    <w:p>
      <w:pPr>
        <w:pStyle w:val="BodyText"/>
      </w:pPr>
      <w:r>
        <w:rPr>
          <w:iCs/>
          <w:i/>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Orthodontist in Italy Rome</dc:title>
  <dc:creator/>
  <dc:language>en</dc:language>
  <cp:keywords/>
  <dcterms:created xsi:type="dcterms:W3CDTF">2026-07-21T05:48:31Z</dcterms:created>
  <dcterms:modified xsi:type="dcterms:W3CDTF">2026-07-21T05:48:31Z</dcterms:modified>
</cp:coreProperties>
</file>

<file path=docProps/custom.xml><?xml version="1.0" encoding="utf-8"?>
<Properties xmlns="http://schemas.openxmlformats.org/officeDocument/2006/custom-properties" xmlns:vt="http://schemas.openxmlformats.org/officeDocument/2006/docPropsVTypes"/>
</file>