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Orthodontic</w:t>
      </w:r>
      <w:r>
        <w:t xml:space="preserve"> </w:t>
      </w:r>
      <w:r>
        <w:t xml:space="preserve">Practice</w:t>
      </w:r>
      <w:r>
        <w:t xml:space="preserve"> </w:t>
      </w:r>
      <w:r>
        <w:t xml:space="preserve">in</w:t>
      </w:r>
      <w:r>
        <w:t xml:space="preserve"> </w:t>
      </w:r>
      <w:r>
        <w:t xml:space="preserve">Japan</w:t>
      </w:r>
      <w:r>
        <w:t xml:space="preserve"> </w:t>
      </w:r>
      <w:r>
        <w:t xml:space="preserve">Kyoto</w:t>
      </w:r>
    </w:p>
    <w:bookmarkStart w:id="34" w:name="X353341a56ae819a596e71dcaa6b8338ab9189d3"/>
    <w:p>
      <w:pPr>
        <w:pStyle w:val="Heading1"/>
      </w:pPr>
      <w:r>
        <w:t xml:space="preserve">Comprehensive Marketing Plan for Premium Orthodontic Services in Japan Kyoto</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orthodontic practice in Kyoto, Japan. As the demand for cosmetic dentistry surges among both Japanese residents and international expatriates, this plan leverages Kyoto's unique cultural landscape to position our Orthodontist as the city's most trusted provider of advanced smile solutions. The strategy focuses on digital engagement, culturally sensitive service delivery, and community integration to capture 15% market share within three years while establishing a premium brand synonymous with Japanese precision and innovation.</w:t>
      </w:r>
    </w:p>
    <w:bookmarkEnd w:id="20"/>
    <w:bookmarkStart w:id="21" w:name="market-analysis-japan-kyoto-context"/>
    <w:p>
      <w:pPr>
        <w:pStyle w:val="Heading2"/>
      </w:pPr>
      <w:r>
        <w:t xml:space="preserve">Market Analysis: Japan Kyoto Context</w:t>
      </w:r>
    </w:p>
    <w:p>
      <w:pPr>
        <w:pStyle w:val="FirstParagraph"/>
      </w:pPr>
      <w:r>
        <w:t xml:space="preserve">Kyoto's orthodontic market presents distinct opportunities. Unlike urban centers like Tokyo, Kyoto maintains a strong balance between traditional values and modern healthcare needs. With 1.5 million residents and over 30,000 international residents (including significant US/Chinese expatriate communities), demand exists for English-speaking Orthodontist services that respect Japanese cultural nuances. Crucially, orthodontic treatment in Japan is typically self-funded (insurance rarely covers cosmetic care), making premium positioning viable. Recent market data shows 22% annual growth in cosmetic dentistry among Kyoto's 30-45 age group, driven by increased social media influence and rising disposable incomes.</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Urban professionals (30-45 years) in Kyoto with household incomes exceeding ¥8M annually seeking discreet, high-quality orthodontic solutions. Includes both Japanese clients valuing aesthetics and international residents requiring English-friendly care.</w:t>
      </w:r>
    </w:p>
    <w:p>
      <w:pPr>
        <w:numPr>
          <w:ilvl w:val="0"/>
          <w:numId w:val="1001"/>
        </w:numPr>
        <w:pStyle w:val="Compact"/>
      </w:pPr>
      <w:r>
        <w:rPr>
          <w:bCs/>
          <w:b/>
        </w:rPr>
        <w:t xml:space="preserve">Secondary:</w:t>
      </w:r>
      <w:r>
        <w:t xml:space="preserve"> </w:t>
      </w:r>
      <w:r>
        <w:t xml:space="preserve">Parents of children aged 8-14 in affluent neighborhoods (Nishioji, Gion) prioritizing early intervention and aesthetic treatment options.</w:t>
      </w:r>
    </w:p>
    <w:bookmarkEnd w:id="22"/>
    <w:bookmarkStart w:id="23" w:name="competitive-differentiation"/>
    <w:p>
      <w:pPr>
        <w:pStyle w:val="Heading2"/>
      </w:pPr>
      <w:r>
        <w:t xml:space="preserve">Competitive Differentiation</w:t>
      </w:r>
    </w:p>
    <w:p>
      <w:pPr>
        <w:pStyle w:val="FirstParagraph"/>
      </w:pPr>
      <w:r>
        <w:t xml:space="preserve">Unlike competitors offering generic services, our Kyoto Orthodontist practice differentiates through:</w:t>
      </w:r>
    </w:p>
    <w:p>
      <w:pPr>
        <w:numPr>
          <w:ilvl w:val="0"/>
          <w:numId w:val="1002"/>
        </w:numPr>
        <w:pStyle w:val="Compact"/>
      </w:pPr>
      <w:r>
        <w:rPr>
          <w:bCs/>
          <w:b/>
        </w:rPr>
        <w:t xml:space="preserve">Cultural Integration:</w:t>
      </w:r>
      <w:r>
        <w:t xml:space="preserve"> </w:t>
      </w:r>
      <w:r>
        <w:t xml:space="preserve">All staff trained in Japanese etiquette (including bowing protocols) and bilingual support (Japanese/English), with culturally adapted marketing materials.</w:t>
      </w:r>
    </w:p>
    <w:p>
      <w:pPr>
        <w:numPr>
          <w:ilvl w:val="0"/>
          <w:numId w:val="1002"/>
        </w:numPr>
        <w:pStyle w:val="Compact"/>
      </w:pPr>
      <w:r>
        <w:rPr>
          <w:bCs/>
          <w:b/>
        </w:rPr>
        <w:t xml:space="preserve">Technology Fusion:</w:t>
      </w:r>
      <w:r>
        <w:t xml:space="preserve"> </w:t>
      </w:r>
      <w:r>
        <w:t xml:space="preserve">Using AI-powered smile simulations compatible with Japanese social media trends and offering discreet options like clear aligners preferred by Kyoto's professional community.</w:t>
      </w:r>
    </w:p>
    <w:p>
      <w:pPr>
        <w:numPr>
          <w:ilvl w:val="0"/>
          <w:numId w:val="1002"/>
        </w:numPr>
        <w:pStyle w:val="Compact"/>
      </w:pPr>
      <w:r>
        <w:rPr>
          <w:bCs/>
          <w:b/>
        </w:rPr>
        <w:t xml:space="preserve">Community Trust Building:</w:t>
      </w:r>
      <w:r>
        <w:t xml:space="preserve"> </w:t>
      </w:r>
      <w:r>
        <w:t xml:space="preserve">Partnering with Kyoto cultural institutions (e.g., Gion Geisha associations) for wellness events, establishing credibility beyond clinical care.</w:t>
      </w:r>
    </w:p>
    <w:bookmarkEnd w:id="23"/>
    <w:bookmarkStart w:id="28" w:name="marketing-strategies-4ps-framework"/>
    <w:p>
      <w:pPr>
        <w:pStyle w:val="Heading2"/>
      </w:pPr>
      <w:r>
        <w:t xml:space="preserve">Marketing Strategies (4Ps Framework)</w:t>
      </w:r>
    </w:p>
    <w:bookmarkStart w:id="24" w:name="product"/>
    <w:p>
      <w:pPr>
        <w:pStyle w:val="Heading3"/>
      </w:pPr>
      <w:r>
        <w:t xml:space="preserve">Product</w:t>
      </w:r>
    </w:p>
    <w:p>
      <w:pPr>
        <w:pStyle w:val="FirstParagraph"/>
      </w:pPr>
      <w:r>
        <w:t xml:space="preserve">We offer premium orthodontic services tailored to Kyoto's market:</w:t>
      </w:r>
      <w:r>
        <w:t xml:space="preserve"> </w:t>
      </w:r>
      <w:r>
        <w:t xml:space="preserve">• Japanese-designed clear aligners (e.g., Invisalign with kana text support)</w:t>
      </w:r>
      <w:r>
        <w:t xml:space="preserve"> </w:t>
      </w:r>
      <w:r>
        <w:t xml:space="preserve">• Traditional wire braces with color customization matching kimono patterns</w:t>
      </w:r>
      <w:r>
        <w:t xml:space="preserve"> </w:t>
      </w:r>
      <w:r>
        <w:t xml:space="preserve">• Pediatric orthodontics incorporating Kyoto's seasonal traditions (e.g., "spring flower" themed retainers)</w:t>
      </w:r>
      <w:r>
        <w:t xml:space="preserve"> </w:t>
      </w:r>
      <w:r>
        <w:rPr>
          <w:iCs/>
          <w:i/>
        </w:rPr>
        <w:t xml:space="preserve">Orthodontist</w:t>
      </w:r>
      <w:r>
        <w:t xml:space="preserve"> </w:t>
      </w:r>
      <w:r>
        <w:t xml:space="preserve">services will emphasize precision and minimal disruption to daily life—critical for Kyoto's busy professionals and students.</w:t>
      </w:r>
    </w:p>
    <w:bookmarkEnd w:id="24"/>
    <w:bookmarkStart w:id="25" w:name="pricing"/>
    <w:p>
      <w:pPr>
        <w:pStyle w:val="Heading3"/>
      </w:pPr>
      <w:r>
        <w:t xml:space="preserve">Pricing</w:t>
      </w:r>
    </w:p>
    <w:p>
      <w:pPr>
        <w:pStyle w:val="FirstParagraph"/>
      </w:pPr>
      <w:r>
        <w:t xml:space="preserve">A premium pricing model reflecting Kyoto's luxury service standards:</w:t>
      </w:r>
      <w:r>
        <w:t xml:space="preserve"> </w:t>
      </w:r>
      <w:r>
        <w:t xml:space="preserve">• Standard treatment: ¥1,200,000–¥2,500,000 (positioned above generic clinics)</w:t>
      </w:r>
      <w:r>
        <w:t xml:space="preserve"> </w:t>
      </w:r>
      <w:r>
        <w:t xml:space="preserve">• Tiered packages including cultural wellness add-ons (e.g., "Gion Harmony Package" with tea ceremony visit during consultations)</w:t>
      </w:r>
      <w:r>
        <w:t xml:space="preserve"> </w:t>
      </w:r>
      <w:r>
        <w:t xml:space="preserve">• Special rates for Kyoto University students and faculty through institutional partnerships</w:t>
      </w:r>
    </w:p>
    <w:bookmarkEnd w:id="25"/>
    <w:bookmarkStart w:id="26" w:name="place"/>
    <w:p>
      <w:pPr>
        <w:pStyle w:val="Heading3"/>
      </w:pPr>
      <w:r>
        <w:t xml:space="preserve">Place</w:t>
      </w:r>
    </w:p>
    <w:p>
      <w:pPr>
        <w:pStyle w:val="FirstParagraph"/>
      </w:pPr>
      <w:r>
        <w:t xml:space="preserve">Strategic location in Kyoto's Nakagyo Ward (near Kawaramachi shopping district) ensures accessibility while maintaining premium ambiance. Clinic design integrates Japanese aesthetics: tatami-inspired waiting areas, minimalist wood finishes, and silent treatment rooms. We'll also establish a digital presence with Kyoto-specific landing pages for local SEO.</w:t>
      </w:r>
    </w:p>
    <w:bookmarkEnd w:id="26"/>
    <w:bookmarkStart w:id="27" w:name="promotion"/>
    <w:p>
      <w:pPr>
        <w:pStyle w:val="Heading3"/>
      </w:pPr>
      <w:r>
        <w:t xml:space="preserve">Promotion</w:t>
      </w:r>
    </w:p>
    <w:p>
      <w:pPr>
        <w:pStyle w:val="FirstParagraph"/>
      </w:pPr>
      <w:r>
        <w:t xml:space="preserve">Multi-channel campaign targeting Kyoto's cultural landscape:</w:t>
      </w:r>
      <w:r>
        <w:t xml:space="preserve"> </w:t>
      </w:r>
      <w:r>
        <w:t xml:space="preserve">•</w:t>
      </w:r>
      <w:r>
        <w:t xml:space="preserve"> </w:t>
      </w:r>
      <w:r>
        <w:rPr>
          <w:bCs/>
          <w:b/>
        </w:rPr>
        <w:t xml:space="preserve">Digital:</w:t>
      </w:r>
      <w:r>
        <w:t xml:space="preserve"> </w:t>
      </w:r>
      <w:r>
        <w:t xml:space="preserve">TikTok/Instagram campaigns using #KyotoSmile, collaborating with Kyoto-based influencers (e.g., travel bloggers focusing on "hidden gems") showing discreet treatment experiences.</w:t>
      </w:r>
      <w:r>
        <w:t xml:space="preserve"> </w:t>
      </w:r>
      <w:r>
        <w:t xml:space="preserve">•</w:t>
      </w:r>
      <w:r>
        <w:t xml:space="preserve"> </w:t>
      </w:r>
      <w:r>
        <w:rPr>
          <w:bCs/>
          <w:b/>
        </w:rPr>
        <w:t xml:space="preserve">Community:</w:t>
      </w:r>
      <w:r>
        <w:t xml:space="preserve"> </w:t>
      </w:r>
      <w:r>
        <w:t xml:space="preserve">Hosting monthly "Smile Wellness" workshops at Kyoto Station's cultural spaces, offering free orthodontic screenings with traditional Japanese wellness elements (yoga sessions before consultations).</w:t>
      </w:r>
      <w:r>
        <w:t xml:space="preserve"> </w:t>
      </w:r>
      <w:r>
        <w:t xml:space="preserve">•</w:t>
      </w:r>
      <w:r>
        <w:t xml:space="preserve"> </w:t>
      </w:r>
      <w:r>
        <w:rPr>
          <w:bCs/>
          <w:b/>
        </w:rPr>
        <w:t xml:space="preserve">Partnerships:</w:t>
      </w:r>
      <w:r>
        <w:t xml:space="preserve"> </w:t>
      </w:r>
      <w:r>
        <w:t xml:space="preserve">Strategic alliances with Kyoto businesses:</w:t>
      </w:r>
      <w:r>
        <w:t xml:space="preserve"> </w:t>
      </w:r>
      <w:r>
        <w:t xml:space="preserve">- 10% discount for visitors of Gion's tea houses</w:t>
      </w:r>
      <w:r>
        <w:t xml:space="preserve"> </w:t>
      </w:r>
      <w:r>
        <w:t xml:space="preserve">- Collaborations with luxury hotels (e.g., The Ritz-Carlton Kyoto) for "pre-wedding smile prep" packages</w:t>
      </w:r>
      <w:r>
        <w:t xml:space="preserve"> </w:t>
      </w:r>
      <w:r>
        <w:t xml:space="preserve">•</w:t>
      </w:r>
      <w:r>
        <w:t xml:space="preserve"> </w:t>
      </w:r>
      <w:r>
        <w:rPr>
          <w:bCs/>
          <w:b/>
        </w:rPr>
        <w:t xml:space="preserve">Cultural Events:</w:t>
      </w:r>
      <w:r>
        <w:t xml:space="preserve"> </w:t>
      </w:r>
      <w:r>
        <w:t xml:space="preserve">Sponsoring Kyoto Cherry Blossom Festival booths with free digital smile analysis</w:t>
      </w:r>
    </w:p>
    <w:bookmarkEnd w:id="27"/>
    <w:bookmarkEnd w:id="28"/>
    <w:bookmarkStart w:id="29" w:name="implementation-timeline-year-1"/>
    <w:p>
      <w:pPr>
        <w:pStyle w:val="Heading2"/>
      </w:pPr>
      <w:r>
        <w:t xml:space="preserve">Implementation Timeline (Year 1)</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Activities</w:t>
            </w:r>
          </w:p>
        </w:tc>
      </w:tr>
      <w:tr>
        <w:tc>
          <w:tcPr/>
          <w:p>
            <w:pPr>
              <w:pStyle w:val="Compact"/>
              <w:jc w:val="left"/>
            </w:pPr>
            <w:r>
              <w:t xml:space="preserve">Q1: Foundation</w:t>
            </w:r>
          </w:p>
        </w:tc>
        <w:tc>
          <w:tcPr/>
          <w:p>
            <w:pPr>
              <w:pStyle w:val="Compact"/>
              <w:jc w:val="left"/>
            </w:pPr>
            <w:r>
              <w:t xml:space="preserve">Landing page optimization for "Kyoto Orthodontist" searches; staff cultural training; partnership agreements with 3 Kyoto hotels.</w:t>
            </w:r>
          </w:p>
        </w:tc>
      </w:tr>
      <w:tr>
        <w:tc>
          <w:tcPr/>
          <w:p>
            <w:pPr>
              <w:pStyle w:val="Compact"/>
              <w:jc w:val="left"/>
            </w:pPr>
            <w:r>
              <w:t xml:space="preserve">Q2: Community Integration</w:t>
            </w:r>
          </w:p>
        </w:tc>
        <w:tc>
          <w:tcPr/>
          <w:p>
            <w:pPr>
              <w:pStyle w:val="Compact"/>
              <w:jc w:val="left"/>
            </w:pPr>
            <w:r>
              <w:t xml:space="preserve">Launch Gion Wellness Workshop series; begin influencer collaborations targeting international residents.</w:t>
            </w:r>
          </w:p>
        </w:tc>
      </w:tr>
      <w:tr>
        <w:tc>
          <w:tcPr/>
          <w:p>
            <w:pPr>
              <w:pStyle w:val="Compact"/>
              <w:jc w:val="left"/>
            </w:pPr>
            <w:r>
              <w:t xml:space="preserve">Q3: Digital Expansion</w:t>
            </w:r>
          </w:p>
        </w:tc>
        <w:tc>
          <w:tcPr/>
          <w:p>
            <w:pPr>
              <w:pStyle w:val="Compact"/>
              <w:jc w:val="left"/>
            </w:pPr>
            <w:r>
              <w:t xml:space="preserve">AI smile simulation tool launch; targeted Facebook ads focusing on Kyoto neighborhoods (Nishioji, Pontocho).</w:t>
            </w:r>
          </w:p>
        </w:tc>
      </w:tr>
      <w:tr>
        <w:tc>
          <w:tcPr/>
          <w:p>
            <w:pPr>
              <w:pStyle w:val="Compact"/>
              <w:jc w:val="left"/>
            </w:pPr>
            <w:r>
              <w:t xml:space="preserve">Q4: Community Celebration</w:t>
            </w:r>
          </w:p>
        </w:tc>
        <w:tc>
          <w:tcPr/>
          <w:p>
            <w:pPr>
              <w:pStyle w:val="Compact"/>
              <w:jc w:val="left"/>
            </w:pPr>
            <w:r>
              <w:t xml:space="preserve">Kyoto Cherry Blossom Festival sponsorship; first-year patient referral program.</w:t>
            </w:r>
          </w:p>
        </w:tc>
      </w:tr>
    </w:tbl>
    <w:bookmarkEnd w:id="29"/>
    <w:bookmarkStart w:id="30" w:name="budget-allocation-year-1"/>
    <w:p>
      <w:pPr>
        <w:pStyle w:val="Heading2"/>
      </w:pPr>
      <w:r>
        <w:t xml:space="preserve">Budget Allocation (Year 1)</w:t>
      </w:r>
    </w:p>
    <w:p>
      <w:pPr>
        <w:numPr>
          <w:ilvl w:val="0"/>
          <w:numId w:val="1003"/>
        </w:numPr>
        <w:pStyle w:val="Compact"/>
      </w:pPr>
      <w:r>
        <w:t xml:space="preserve">Digital Marketing: 35% (SEO, social ads, content creation)</w:t>
      </w:r>
    </w:p>
    <w:p>
      <w:pPr>
        <w:numPr>
          <w:ilvl w:val="0"/>
          <w:numId w:val="1003"/>
        </w:numPr>
        <w:pStyle w:val="Compact"/>
      </w:pPr>
      <w:r>
        <w:t xml:space="preserve">Community Events: 25% (workshops, festival sponsorships)</w:t>
      </w:r>
    </w:p>
    <w:p>
      <w:pPr>
        <w:numPr>
          <w:ilvl w:val="0"/>
          <w:numId w:val="1003"/>
        </w:numPr>
        <w:pStyle w:val="Compact"/>
      </w:pPr>
      <w:r>
        <w:t xml:space="preserve">Cultural Partnerships: 20% (hotel collaborations, local influencer fees)</w:t>
      </w:r>
    </w:p>
    <w:p>
      <w:pPr>
        <w:numPr>
          <w:ilvl w:val="0"/>
          <w:numId w:val="1003"/>
        </w:numPr>
        <w:pStyle w:val="Compact"/>
      </w:pPr>
      <w:r>
        <w:t xml:space="preserve">Staff Training &amp; Materials: 15%</w:t>
      </w:r>
    </w:p>
    <w:p>
      <w:pPr>
        <w:numPr>
          <w:ilvl w:val="0"/>
          <w:numId w:val="1003"/>
        </w:numPr>
        <w:pStyle w:val="Compact"/>
      </w:pPr>
      <w:r>
        <w:t xml:space="preserve">Contingency: 5%</w:t>
      </w:r>
    </w:p>
    <w:bookmarkEnd w:id="30"/>
    <w:bookmarkStart w:id="31" w:name="evaluation-metrics"/>
    <w:p>
      <w:pPr>
        <w:pStyle w:val="Heading2"/>
      </w:pPr>
      <w:r>
        <w:t xml:space="preserve">Evaluation Metrics</w:t>
      </w:r>
    </w:p>
    <w:p>
      <w:pPr>
        <w:pStyle w:val="FirstParagraph"/>
      </w:pPr>
      <w:r>
        <w:t xml:space="preserve">We track success through Kyoto-specific KPIs:</w:t>
      </w:r>
      <w:r>
        <w:t xml:space="preserve"> </w:t>
      </w:r>
      <w:r>
        <w:t xml:space="preserve">• Patient acquisition cost (target: below ¥180,000 per new patient)</w:t>
      </w:r>
      <w:r>
        <w:t xml:space="preserve"> </w:t>
      </w:r>
      <w:r>
        <w:t xml:space="preserve">• Social media engagement rate on Japan Kyoto-targeted content (benchmark: 8%+)</w:t>
      </w:r>
      <w:r>
        <w:t xml:space="preserve"> </w:t>
      </w:r>
      <w:r>
        <w:t xml:space="preserve">• Referral rate from cultural partners (target: 35% of new patients by Year 2)</w:t>
      </w:r>
      <w:r>
        <w:t xml:space="preserve"> </w:t>
      </w:r>
      <w:r>
        <w:t xml:space="preserve">• Repeat customer rate for family services (goal: 60% within first year)</w:t>
      </w:r>
    </w:p>
    <w:bookmarkEnd w:id="31"/>
    <w:bookmarkStart w:id="32" w:name="X1d5e957deda8ff8ee40944f5f037149ce778781"/>
    <w:p>
      <w:pPr>
        <w:pStyle w:val="Heading2"/>
      </w:pPr>
      <w:r>
        <w:t xml:space="preserve">Why This Marketing Plan Succeeds in Japan Kyoto</w:t>
      </w:r>
    </w:p>
    <w:p>
      <w:pPr>
        <w:pStyle w:val="FirstParagraph"/>
      </w:pPr>
      <w:r>
        <w:t xml:space="preserve">This strategy transcends generic marketing by embedding our Orthodontist practice within Kyoto's cultural fabric. Unlike competitors focusing solely on clinical outcomes, we recognize that in Japan Kyoto, trust is built through cultural alignment. Our approach respects the Japanese emphasis on harmony (wa) and precision—manifested in treatment planning and community engagement. By positioning orthodontics as an extension of Kyoto's aesthetic heritage rather than just a medical service, we transform dental care into a culturally resonant experience that appeals to both local clients seeking prestige and international residents desiring seamless integration.</w:t>
      </w:r>
    </w:p>
    <w:bookmarkEnd w:id="32"/>
    <w:bookmarkStart w:id="33" w:name="conclusion"/>
    <w:p>
      <w:pPr>
        <w:pStyle w:val="Heading2"/>
      </w:pPr>
      <w:r>
        <w:t xml:space="preserve">Conclusion</w:t>
      </w:r>
    </w:p>
    <w:p>
      <w:pPr>
        <w:pStyle w:val="FirstParagraph"/>
      </w:pPr>
      <w:r>
        <w:t xml:space="preserve">This Marketing Plan delivers actionable steps for establishing the definitive Orthodontist practice in Japan Kyoto. Through culturally intelligent marketing, premium service differentiation, and community-centric partnerships, we will capture market leadership while respecting Kyoto's unique identity. The roadmap ensures sustainable growth by prioritizing long-term patient relationships over transactional sales—proving that in Japan Kyoto, exceptional orthodontics is inseparable from cultural understanding.</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Orthodontic Practice in Japan Kyoto</dc:title>
  <dc:creator/>
  <dc:language>en</dc:language>
  <cp:keywords/>
  <dcterms:created xsi:type="dcterms:W3CDTF">2026-07-24T11:44:54Z</dcterms:created>
  <dcterms:modified xsi:type="dcterms:W3CDTF">2026-07-24T11:44:54Z</dcterms:modified>
</cp:coreProperties>
</file>

<file path=docProps/custom.xml><?xml version="1.0" encoding="utf-8"?>
<Properties xmlns="http://schemas.openxmlformats.org/officeDocument/2006/custom-properties" xmlns:vt="http://schemas.openxmlformats.org/officeDocument/2006/docPropsVTypes"/>
</file>