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Orthodontist</w:t>
      </w:r>
      <w:r>
        <w:t xml:space="preserve"> </w:t>
      </w:r>
      <w:r>
        <w:t xml:space="preserve">Practice</w:t>
      </w:r>
      <w:r>
        <w:t xml:space="preserve"> </w:t>
      </w:r>
      <w:r>
        <w:t xml:space="preserve">in</w:t>
      </w:r>
      <w:r>
        <w:t xml:space="preserve"> </w:t>
      </w:r>
      <w:r>
        <w:t xml:space="preserve">Kazakhstan</w:t>
      </w:r>
      <w:r>
        <w:t xml:space="preserve"> </w:t>
      </w:r>
      <w:r>
        <w:t xml:space="preserve">Almaty</w:t>
      </w:r>
    </w:p>
    <w:bookmarkStart w:id="31" w:name="X80d8e84ceebdc1f5fd50f9391c200b31edacfd6"/>
    <w:p>
      <w:pPr>
        <w:pStyle w:val="Heading1"/>
      </w:pPr>
      <w:r>
        <w:t xml:space="preserve">Comprehensive Marketing Plan for a Leading Orthodontist Practice in Kazakhstan Almaty</w:t>
      </w:r>
    </w:p>
    <w:bookmarkStart w:id="20" w:name="executive-summary"/>
    <w:p>
      <w:pPr>
        <w:pStyle w:val="Heading2"/>
      </w:pPr>
      <w:r>
        <w:t xml:space="preserve">Executive Summary</w:t>
      </w:r>
    </w:p>
    <w:p>
      <w:pPr>
        <w:pStyle w:val="FirstParagraph"/>
      </w:pPr>
      <w:r>
        <w:t xml:space="preserve">This Marketing Plan outlines a targeted strategy to establish and grow the premier Orthodontist practice in Kazakhstan Almaty. Almaty, as Kazakhstan's largest city and economic hub, presents significant opportunities for specialized dental care driven by a growing middle class, increasing cosmetic dentistry awareness, and rising parental investment in children's health. This plan leverages local market insights to position our Orthodontist practice as the most trusted provider for braces, clear aligners (Invisalign), and pediatric orthodontics across Almaty. Our goal is to achieve 40% market share among new orthodontic patients within 24 months through culturally resonant, data-driven marketing tactics tailored specifically to Kazakhstan Almaty's demographics and preferences.</w:t>
      </w:r>
    </w:p>
    <w:bookmarkEnd w:id="20"/>
    <w:bookmarkStart w:id="21" w:name="Xfc272a80eab53ef5dfdd1993757a4a9512ae57a"/>
    <w:p>
      <w:pPr>
        <w:pStyle w:val="Heading2"/>
      </w:pPr>
      <w:r>
        <w:t xml:space="preserve">Market Analysis: Orthodontic Landscape in Kazakhstan Almaty</w:t>
      </w:r>
    </w:p>
    <w:p>
      <w:pPr>
        <w:pStyle w:val="FirstParagraph"/>
      </w:pPr>
      <w:r>
        <w:t xml:space="preserve">The orthodontic market in Kazakhstan is experiencing rapid growth, with a particular surge in demand within Almaty. Key drivers include increased disposable income, greater awareness of oral health benefits beyond aesthetics (including improved speech and reduced dental issues), and the influence of social media showing cosmetic dental transformations. However, significant gaps persist: many families still lack understanding of orthodontic benefits for children as young as 7-8 years old. Competitors in Kazakhstan Almaty range from general dental clinics offering basic braces services to a few established specialized orthodontic practices, but few offer comprehensive digital consultations, multilingual support (Kazakh/Russian/English), or culturally sensitive patient journeys. This presents a clear opportunity for our Orthodontist practice to differentiate through education and premium service tailored for Almaty's diverse population.</w:t>
      </w:r>
    </w:p>
    <w:bookmarkEnd w:id="21"/>
    <w:bookmarkStart w:id="22" w:name="Xda07b952515fb4f3578eb40363650fa658b393b"/>
    <w:p>
      <w:pPr>
        <w:pStyle w:val="Heading2"/>
      </w:pPr>
      <w:r>
        <w:t xml:space="preserve">Target Audience Segmentation (Kazakhstan Almaty Focus)</w:t>
      </w:r>
    </w:p>
    <w:p>
      <w:pPr>
        <w:pStyle w:val="FirstParagraph"/>
      </w:pPr>
      <w:r>
        <w:t xml:space="preserve">We have identified three core segments within Kazakhstan Almaty:</w:t>
      </w:r>
    </w:p>
    <w:p>
      <w:pPr>
        <w:numPr>
          <w:ilvl w:val="0"/>
          <w:numId w:val="1001"/>
        </w:numPr>
        <w:pStyle w:val="Compact"/>
      </w:pPr>
      <w:r>
        <w:rPr>
          <w:bCs/>
          <w:b/>
        </w:rPr>
        <w:t xml:space="preserve">Parents of School-Aged Children (6-14 years):</w:t>
      </w:r>
      <w:r>
        <w:t xml:space="preserve"> </w:t>
      </w:r>
      <w:r>
        <w:t xml:space="preserve">Primary decision-makers seeking early intervention for alignment issues. They value convenience, trusted recommendations, and clear pricing structures. High sensitivity to clinic reputation within the community.</w:t>
      </w:r>
    </w:p>
    <w:p>
      <w:pPr>
        <w:numPr>
          <w:ilvl w:val="0"/>
          <w:numId w:val="1001"/>
        </w:numPr>
        <w:pStyle w:val="Compact"/>
      </w:pPr>
      <w:r>
        <w:rPr>
          <w:bCs/>
          <w:b/>
        </w:rPr>
        <w:t xml:space="preserve">Teenagers &amp; Young Adults (15-25 years):</w:t>
      </w:r>
      <w:r>
        <w:t xml:space="preserve"> </w:t>
      </w:r>
      <w:r>
        <w:t xml:space="preserve">Seeking cosmetic solutions (Invisalign, lingual braces) focused on aesthetics and minimal disruption to school/social life. Highly active on social media platforms popular in Kazakhstan Almaty.</w:t>
      </w:r>
    </w:p>
    <w:p>
      <w:pPr>
        <w:numPr>
          <w:ilvl w:val="0"/>
          <w:numId w:val="1001"/>
        </w:numPr>
        <w:pStyle w:val="Compact"/>
      </w:pPr>
      <w:r>
        <w:rPr>
          <w:bCs/>
          <w:b/>
        </w:rPr>
        <w:t xml:space="preserve">Adults (26+ years):</w:t>
      </w:r>
      <w:r>
        <w:t xml:space="preserve"> </w:t>
      </w:r>
      <w:r>
        <w:t xml:space="preserve">Interested in discreet orthodontic options for long-term oral health and confidence. Value professionalism, advanced technology (like 3D imaging), and flexible payment plans common in urban Kazakhstan markets.</w:t>
      </w:r>
    </w:p>
    <w:bookmarkEnd w:id="22"/>
    <w:bookmarkStart w:id="27" w:name="X3a31c3367eebad6357d7afb317918e0aa51a559"/>
    <w:p>
      <w:pPr>
        <w:pStyle w:val="Heading2"/>
      </w:pPr>
      <w:r>
        <w:t xml:space="preserve">Core Marketing Strategies: Orthodontist Practice Growth in Kazakhstan Almaty</w:t>
      </w:r>
    </w:p>
    <w:p>
      <w:pPr>
        <w:pStyle w:val="FirstParagraph"/>
      </w:pPr>
      <w:r>
        <w:t xml:space="preserve">Our Marketing Plan focuses on four integrated pillars designed specifically for the Kazakhstan Almaty context:</w:t>
      </w:r>
    </w:p>
    <w:bookmarkStart w:id="23" w:name="X67988601d90de34c629c7058697a8d32e2a1157"/>
    <w:p>
      <w:pPr>
        <w:pStyle w:val="Heading3"/>
      </w:pPr>
      <w:r>
        <w:t xml:space="preserve">1. Hyper-Local Community Engagement &amp; Education (Kazakhstan Almaty Specific)</w:t>
      </w:r>
    </w:p>
    <w:p>
      <w:pPr>
        <w:pStyle w:val="FirstParagraph"/>
      </w:pPr>
      <w:r>
        <w:t xml:space="preserve">Partner with 10+ reputable schools and kindergartens across key Almaty districts (e.g., Medeu, Pushkin, Abai) for free "Smile Health" workshops. These sessions will be conducted in Kazakh/Russian by our Orthodontist team, addressing common myths about braces and emphasizing the importance of early orthodontic evaluation. We will distribute bilingual (Kazakh/English) brochures explaining services clearly. This builds trust at the community level, directly addressing a critical knowledge gap prevalent among Almaty parents.</w:t>
      </w:r>
    </w:p>
    <w:bookmarkEnd w:id="23"/>
    <w:bookmarkStart w:id="24" w:name="X3a9cb92ebf1d7c4036191190f88adfe96b5fd03"/>
    <w:p>
      <w:pPr>
        <w:pStyle w:val="Heading3"/>
      </w:pPr>
      <w:r>
        <w:t xml:space="preserve">2. Digital Dominance: Social Media &amp; Search Marketing</w:t>
      </w:r>
    </w:p>
    <w:p>
      <w:pPr>
        <w:pStyle w:val="FirstParagraph"/>
      </w:pPr>
      <w:r>
        <w:t xml:space="preserve">Execute a localized digital strategy utilizing platforms dominant in Kazakhstan:</w:t>
      </w:r>
      <w:r>
        <w:t xml:space="preserve"> </w:t>
      </w:r>
      <w:r>
        <w:t xml:space="preserve">•</w:t>
      </w:r>
      <w:r>
        <w:t xml:space="preserve"> </w:t>
      </w:r>
      <w:r>
        <w:rPr>
          <w:bCs/>
          <w:b/>
        </w:rPr>
        <w:t xml:space="preserve">Facebook/Instagram:</w:t>
      </w:r>
      <w:r>
        <w:t xml:space="preserve"> </w:t>
      </w:r>
      <w:r>
        <w:t xml:space="preserve">Run targeted ads showcasing real patient transformations from Almaty, featuring testimonials in Kazakh/Russian. Use hashtags like #ОртодонтияАлматы and #СмайлКазахстан. Partner with micro-influencers (parenting, health) popular in Kazakhstan for authentic reach.</w:t>
      </w:r>
      <w:r>
        <w:t xml:space="preserve"> </w:t>
      </w:r>
      <w:r>
        <w:t xml:space="preserve">•</w:t>
      </w:r>
      <w:r>
        <w:t xml:space="preserve"> </w:t>
      </w:r>
      <w:r>
        <w:rPr>
          <w:bCs/>
          <w:b/>
        </w:rPr>
        <w:t xml:space="preserve">Google Ads:</w:t>
      </w:r>
      <w:r>
        <w:t xml:space="preserve"> </w:t>
      </w:r>
      <w:r>
        <w:t xml:space="preserve">Target high-intent keywords: "orthodontist Almaty," "braces cost Kazakhstan," "Invisalign Almaty." Ensure website is fully translated and mobile-optimized.</w:t>
      </w:r>
      <w:r>
        <w:t xml:space="preserve"> </w:t>
      </w:r>
      <w:r>
        <w:t xml:space="preserve">•</w:t>
      </w:r>
      <w:r>
        <w:t xml:space="preserve"> </w:t>
      </w:r>
      <w:r>
        <w:rPr>
          <w:bCs/>
          <w:b/>
        </w:rPr>
        <w:t xml:space="preserve">Telegram:</w:t>
      </w:r>
      <w:r>
        <w:t xml:space="preserve"> </w:t>
      </w:r>
      <w:r>
        <w:t xml:space="preserve">Launch a dedicated channel for orthodontic tips, special offers (e.g., "Family Discount Month"), and quick Q&amp;A with our Orthodontist. Telegram is highly prevalent in Kazakhstan.</w:t>
      </w:r>
    </w:p>
    <w:bookmarkEnd w:id="24"/>
    <w:bookmarkStart w:id="25" w:name="strategic-referral-network-development"/>
    <w:p>
      <w:pPr>
        <w:pStyle w:val="Heading3"/>
      </w:pPr>
      <w:r>
        <w:t xml:space="preserve">3. Strategic Referral Network Development</w:t>
      </w:r>
    </w:p>
    <w:p>
      <w:pPr>
        <w:pStyle w:val="FirstParagraph"/>
      </w:pPr>
      <w:r>
        <w:t xml:space="preserve">Cultivate strong relationships with general dentists across Almaty neighborhoods (especially near major residential complexes like "Zhasyl" and "Koktobe"). Implement a formal, mutually beneficial referral program: dentists receive a commission for referred patients, and our Orthodontist practice provides them with easy-to-share digital resources (brochures, short videos) explaining the referral process. This leverages established trust within Almaty's healthcare ecosystem.</w:t>
      </w:r>
    </w:p>
    <w:bookmarkEnd w:id="25"/>
    <w:bookmarkStart w:id="26" w:name="Xa5acb85733278607d81bce094590ce4db676ef7"/>
    <w:p>
      <w:pPr>
        <w:pStyle w:val="Heading3"/>
      </w:pPr>
      <w:r>
        <w:t xml:space="preserve">4. Premium Patient Experience &amp; Brand Positioning</w:t>
      </w:r>
    </w:p>
    <w:p>
      <w:pPr>
        <w:pStyle w:val="FirstParagraph"/>
      </w:pPr>
      <w:r>
        <w:t xml:space="preserve">Position our Orthodontist practice as synonymous with excellence in Kazakhstan Almaty. This includes:</w:t>
      </w:r>
      <w:r>
        <w:t xml:space="preserve"> </w:t>
      </w:r>
      <w:r>
        <w:t xml:space="preserve">• Utilizing state-of-the-art technology (digital scanners, CAD/CAM for custom aligners) visible during patient consultations.</w:t>
      </w:r>
      <w:r>
        <w:t xml:space="preserve"> </w:t>
      </w:r>
      <w:r>
        <w:t xml:space="preserve">• Offering transparent pricing packages clearly outlined in Kazakh and Russian, with multiple flexible payment plans common in urban Kazakhstan.</w:t>
      </w:r>
      <w:r>
        <w:t xml:space="preserve"> </w:t>
      </w:r>
      <w:r>
        <w:t xml:space="preserve">• Providing multilingual staff (Kazakh, Russian, English) to ensure seamless communication for all Almaty patients.</w:t>
      </w:r>
      <w:r>
        <w:t xml:space="preserve"> </w:t>
      </w:r>
      <w:r>
        <w:t xml:space="preserve">• Creating a welcoming clinic environment reflecting local culture (e.g., subtle Kazakh motifs in decor) alongside modern comfort.</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Phase 1 (Months 1-3): Market research deep dive, website localization, staff training on Almaty-specific marketing messaging. Budget: 25%.</w:t>
      </w:r>
      <w:r>
        <w:t xml:space="preserve"> </w:t>
      </w:r>
      <w:r>
        <w:t xml:space="preserve">Phase 2 (Months 4-9): Launch community workshops, social media campaigns, referral program setup. Budget: 50%.</w:t>
      </w:r>
      <w:r>
        <w:t xml:space="preserve"> </w:t>
      </w:r>
      <w:r>
        <w:t xml:space="preserve">Phase 3 (Months 10-18): Scale successful tactics, introduce new payment options based on patient feedback from Kazakhstan Almaty. Budget: 25%.</w:t>
      </w:r>
    </w:p>
    <w:bookmarkEnd w:id="28"/>
    <w:bookmarkStart w:id="29" w:name="success-metrics"/>
    <w:p>
      <w:pPr>
        <w:pStyle w:val="Heading2"/>
      </w:pPr>
      <w:r>
        <w:t xml:space="preserve">Success Metrics</w:t>
      </w:r>
    </w:p>
    <w:p>
      <w:pPr>
        <w:pStyle w:val="FirstParagraph"/>
      </w:pPr>
      <w:r>
        <w:t xml:space="preserve">We will track key performance indicators directly tied to our Marketing Plan for the Orthodontist practice in Kazakhstan Almaty:</w:t>
      </w:r>
      <w:r>
        <w:t xml:space="preserve"> </w:t>
      </w:r>
      <w:r>
        <w:t xml:space="preserve">• Increase new patient consultations by 30% within Year 1.</w:t>
      </w:r>
      <w:r>
        <w:t xml:space="preserve"> </w:t>
      </w:r>
      <w:r>
        <w:t xml:space="preserve">• Achieve a minimum of 4.8/5 average rating on local platforms (Google, Yandex) based on Almaty patient reviews.</w:t>
      </w:r>
      <w:r>
        <w:t xml:space="preserve"> </w:t>
      </w:r>
      <w:r>
        <w:t xml:space="preserve">• Secure partnerships with 15+ reputable schools and dental clinics in Almaty within the first year.</w:t>
      </w:r>
      <w:r>
        <w:t xml:space="preserve"> </w:t>
      </w:r>
      <w:r>
        <w:t xml:space="preserve">• Generate at least 60% of new patients through organic search/social media campaigns specifically targeting Kazakhstan Almaty demographics.</w:t>
      </w:r>
    </w:p>
    <w:bookmarkEnd w:id="29"/>
    <w:bookmarkStart w:id="30" w:name="conclusion"/>
    <w:p>
      <w:pPr>
        <w:pStyle w:val="Heading2"/>
      </w:pPr>
      <w:r>
        <w:t xml:space="preserve">Conclusion</w:t>
      </w:r>
    </w:p>
    <w:p>
      <w:pPr>
        <w:pStyle w:val="FirstParagraph"/>
      </w:pPr>
      <w:r>
        <w:t xml:space="preserve">This Marketing Plan is meticulously designed to capture leadership in the orthodontic market for Kazakhstan Almaty. By prioritizing community education, leveraging digital channels popular with Almaty residents, building trusted local partnerships, and delivering a premium experience aligned with Kazakh cultural expectations, our Orthodontist practice will become the definitive choice for families seeking expert orthodontic care across Kazakhstan's most dynamic city. Success is measurable through patient acquisition targets and positive brand perception within the Almaty community. This plan ensures sustainable growth by deeply understanding and responding to the unique needs of Kazakhstan Almaty's orthodontic patients.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Orthodontist Practice in Kazakhstan Almaty</dc:title>
  <dc:creator/>
  <dc:language>en</dc:language>
  <cp:keywords/>
  <dcterms:created xsi:type="dcterms:W3CDTF">2026-07-23T23:09:34Z</dcterms:created>
  <dcterms:modified xsi:type="dcterms:W3CDTF">2026-07-23T23:09:34Z</dcterms:modified>
</cp:coreProperties>
</file>

<file path=docProps/custom.xml><?xml version="1.0" encoding="utf-8"?>
<Properties xmlns="http://schemas.openxmlformats.org/officeDocument/2006/custom-properties" xmlns:vt="http://schemas.openxmlformats.org/officeDocument/2006/docPropsVTypes"/>
</file>