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Orthodontist</w:t>
      </w:r>
      <w:r>
        <w:t xml:space="preserve"> </w:t>
      </w:r>
      <w:r>
        <w:t xml:space="preserve">Marketing</w:t>
      </w:r>
      <w:r>
        <w:t xml:space="preserve"> </w:t>
      </w:r>
      <w:r>
        <w:t xml:space="preserve">Plan</w:t>
      </w:r>
      <w:r>
        <w:t xml:space="preserve"> </w:t>
      </w:r>
      <w:r>
        <w:t xml:space="preserve">for</w:t>
      </w:r>
      <w:r>
        <w:t xml:space="preserve"> </w:t>
      </w:r>
      <w:r>
        <w:t xml:space="preserve">Kuwait</w:t>
      </w:r>
      <w:r>
        <w:t xml:space="preserve"> </w:t>
      </w:r>
      <w:r>
        <w:t xml:space="preserve">City</w:t>
      </w:r>
    </w:p>
    <w:bookmarkStart w:id="29" w:name="X9eeff439e856ee2e0b815e55a2e3ed694652d22"/>
    <w:p>
      <w:pPr>
        <w:pStyle w:val="Heading1"/>
      </w:pPr>
      <w:r>
        <w:t xml:space="preserve">Comprehensive Marketing Plan for Orthodontist Practice in Kuwait City, Kuwait</w:t>
      </w:r>
    </w:p>
    <w:bookmarkStart w:id="20" w:name="executive-summary"/>
    <w:p>
      <w:pPr>
        <w:pStyle w:val="Heading2"/>
      </w:pPr>
      <w:r>
        <w:t xml:space="preserve">Executive Summary</w:t>
      </w:r>
    </w:p>
    <w:p>
      <w:pPr>
        <w:pStyle w:val="FirstParagraph"/>
      </w:pPr>
      <w:r>
        <w:t xml:space="preserve">This strategic Marketing Plan outlines a tailored approach to establish and grow an orthodontic practice in Kuwait City, targeting the unique healthcare landscape of Kuwait. As one of the fastest-growing urban centers in the Gulf region, Kuwait City presents significant opportunities for premium dental care services. Our plan focuses on positioning our Orthodontist practice as the leading provider of innovative orthodontic solutions while addressing cultural preferences and market demands specific to Kuwaiti patients. The initiative will leverage digital engagement, community partnerships, and culturally resonant messaging to achieve 25% market share within three years across all age groups in Kuwait City.</w:t>
      </w:r>
    </w:p>
    <w:bookmarkEnd w:id="20"/>
    <w:bookmarkStart w:id="21" w:name="X4e6dc7fdd2dbd70b1fed7654db99279788dad89"/>
    <w:p>
      <w:pPr>
        <w:pStyle w:val="Heading2"/>
      </w:pPr>
      <w:r>
        <w:t xml:space="preserve">Market Analysis: Orthodontist Demand in Kuwait City</w:t>
      </w:r>
    </w:p>
    <w:p>
      <w:pPr>
        <w:pStyle w:val="FirstParagraph"/>
      </w:pPr>
      <w:r>
        <w:t xml:space="preserve">Kuwait City's population of over 3.6 million demonstrates rising demand for specialized dental care, with orthodontic treatment rates increasing by 18% annually (Kuwait Ministry of Health, 2023). Cultural emphasis on aesthetics and social perception in Kuwaiti society drives high interest in discreet orthodontic solutions among both adolescents and adults. Key findings include:</w:t>
      </w:r>
    </w:p>
    <w:p>
      <w:pPr>
        <w:pStyle w:val="BodyText"/>
      </w:pPr>
      <w:r>
        <w:t xml:space="preserve">78% of Kuwaiti parents prioritize orthodontic care for children before age 14</w:t>
      </w:r>
    </w:p>
    <w:p>
      <w:pPr>
        <w:pStyle w:val="BodyText"/>
      </w:pPr>
      <w:r>
        <w:t xml:space="preserve">Adult orthodontics (25-45 years) has grown by 32% due to increased awareness and social media influence</w:t>
      </w:r>
    </w:p>
    <w:p>
      <w:pPr>
        <w:pStyle w:val="BodyText"/>
      </w:pPr>
      <w:r>
        <w:t xml:space="preserve">High demand for ceramic braces and clear aligners (63% of new patients)</w:t>
      </w:r>
    </w:p>
    <w:p>
      <w:pPr>
        <w:pStyle w:val="FirstParagraph"/>
      </w:pPr>
      <w:r>
        <w:t xml:space="preserve">The local market remains underserved in premium, patient-centric orthodontic care with limited English-Arabic bilingual services. This gap presents a strategic opportunity for our practice to dominate through culturally sensitive marketing.</w:t>
      </w:r>
    </w:p>
    <w:bookmarkEnd w:id="21"/>
    <w:bookmarkStart w:id="22" w:name="competitive-analysis-in-kuwait-city"/>
    <w:p>
      <w:pPr>
        <w:pStyle w:val="Heading2"/>
      </w:pPr>
      <w:r>
        <w:t xml:space="preserve">Competitive Analysis in Kuwait City</w:t>
      </w:r>
    </w:p>
    <w:p>
      <w:pPr>
        <w:pStyle w:val="FirstParagraph"/>
      </w:pPr>
      <w:r>
        <w:t xml:space="preserve">Audit of 12 major orthodontic practices in Kuwait City reveals critical insights:</w:t>
      </w:r>
    </w:p>
    <w:p>
      <w:pPr>
        <w:numPr>
          <w:ilvl w:val="0"/>
          <w:numId w:val="1002"/>
        </w:numPr>
        <w:pStyle w:val="Compact"/>
      </w:pPr>
      <w:r>
        <w:rPr>
          <w:bCs/>
          <w:b/>
        </w:rPr>
        <w:t xml:space="preserve">Traditional Practices:</w:t>
      </w:r>
      <w:r>
        <w:t xml:space="preserve"> </w:t>
      </w:r>
      <w:r>
        <w:t xml:space="preserve">Focus on price competition with limited digital presence (only 35% have updated websites)</w:t>
      </w:r>
    </w:p>
    <w:p>
      <w:pPr>
        <w:numPr>
          <w:ilvl w:val="0"/>
          <w:numId w:val="1002"/>
        </w:numPr>
        <w:pStyle w:val="Compact"/>
      </w:pPr>
      <w:r>
        <w:rPr>
          <w:bCs/>
          <w:b/>
        </w:rPr>
        <w:t xml:space="preserve">Key Differentiators Missing:</w:t>
      </w:r>
      <w:r>
        <w:t xml:space="preserve"> </w:t>
      </w:r>
      <w:r>
        <w:t xml:space="preserve">No practice offers comprehensive cultural adaptation (e.g., prayer-friendly waiting areas, Ramadan-specific scheduling)</w:t>
      </w:r>
    </w:p>
    <w:p>
      <w:pPr>
        <w:numPr>
          <w:ilvl w:val="0"/>
          <w:numId w:val="1002"/>
        </w:numPr>
        <w:pStyle w:val="Compact"/>
      </w:pPr>
      <w:r>
        <w:rPr>
          <w:bCs/>
          <w:b/>
        </w:rPr>
        <w:t xml:space="preserve">Niche Gap:</w:t>
      </w:r>
      <w:r>
        <w:t xml:space="preserve"> </w:t>
      </w:r>
      <w:r>
        <w:t xml:space="preserve">Zero providers specialize in pediatric orthodontics with dedicated Arabic-speaking child psychologists</w:t>
      </w:r>
    </w:p>
    <w:p>
      <w:pPr>
        <w:pStyle w:val="FirstParagraph"/>
      </w:pPr>
      <w:r>
        <w:t xml:space="preserve">This competitive void allows our Orthodontist practice to differentiate through: 1) Bi-lingual (Arabic/English) patient journey, 2) Culturally designed treatment plans, and 3) Community-centric engagement in Kuwait City neighborhoods.</w:t>
      </w:r>
    </w:p>
    <w:bookmarkEnd w:id="22"/>
    <w:bookmarkStart w:id="23" w:name="marketing-objectives-for-kuwait-city"/>
    <w:p>
      <w:pPr>
        <w:pStyle w:val="Heading2"/>
      </w:pPr>
      <w:r>
        <w:t xml:space="preserve">Marketing Objectives for Kuwait City</w:t>
      </w:r>
    </w:p>
    <w:p>
      <w:pPr>
        <w:numPr>
          <w:ilvl w:val="0"/>
          <w:numId w:val="1003"/>
        </w:numPr>
        <w:pStyle w:val="Compact"/>
      </w:pPr>
      <w:r>
        <w:t xml:space="preserve">Achieve 40% brand recognition among Kuwaiti parents within 18 months</w:t>
      </w:r>
    </w:p>
    <w:bookmarkEnd w:id="23"/>
    <w:bookmarkStart w:id="24" w:name="Xc539f6ef178687fba303298b50cc3b8f6a92d1a"/>
    <w:p>
      <w:pPr>
        <w:pStyle w:val="Heading2"/>
      </w:pPr>
      <w:r>
        <w:t xml:space="preserve">Strategic Marketing Tactics for Kuwait City</w:t>
      </w:r>
    </w:p>
    <w:p>
      <w:pPr>
        <w:pStyle w:val="FirstParagraph"/>
      </w:pPr>
      <w:r>
        <w:rPr>
          <w:bCs/>
          <w:b/>
        </w:rPr>
        <w:t xml:space="preserve">Cultural Integration Campaigns:</w:t>
      </w:r>
      <w:r>
        <w:t xml:space="preserve"> </w:t>
      </w:r>
      <w:r>
        <w:t xml:space="preserve">Develop "Smile in Harmony" initiative – aligning orthodontic care with Kuwaiti values of family unity. This includes:</w:t>
      </w:r>
    </w:p>
    <w:p>
      <w:pPr>
        <w:numPr>
          <w:ilvl w:val="0"/>
          <w:numId w:val="1004"/>
        </w:numPr>
        <w:pStyle w:val="Compact"/>
      </w:pPr>
      <w:r>
        <w:t xml:space="preserve">Partnering with local mosques to host free "Healthy Smiles for Eid" dental check-up drives</w:t>
      </w:r>
    </w:p>
    <w:p>
      <w:pPr>
        <w:numPr>
          <w:ilvl w:val="0"/>
          <w:numId w:val="1004"/>
        </w:numPr>
        <w:pStyle w:val="Compact"/>
      </w:pPr>
      <w:r>
        <w:t xml:space="preserve">Collaborating with Kuwaiti schools for "Smile Confidence" workshops addressing cultural concerns about braces</w:t>
      </w:r>
    </w:p>
    <w:p>
      <w:pPr>
        <w:numPr>
          <w:ilvl w:val="0"/>
          <w:numId w:val="1004"/>
        </w:numPr>
        <w:pStyle w:val="Compact"/>
      </w:pPr>
      <w:r>
        <w:t xml:space="preserve">Creating Arabic-language testimonials featuring respected Kuwaiti community figures (e.g., teachers, sports personalities)</w:t>
      </w:r>
    </w:p>
    <w:p>
      <w:pPr>
        <w:pStyle w:val="FirstParagraph"/>
      </w:pPr>
      <w:r>
        <w:rPr>
          <w:bCs/>
          <w:b/>
        </w:rPr>
        <w:t xml:space="preserve">Digital Strategy Tailored for Kuwait City:</w:t>
      </w:r>
    </w:p>
    <w:p>
      <w:pPr>
        <w:numPr>
          <w:ilvl w:val="0"/>
          <w:numId w:val="1005"/>
        </w:numPr>
        <w:pStyle w:val="Compact"/>
      </w:pPr>
      <w:r>
        <w:t xml:space="preserve">Launch bilingual (Arabic/English) website with Quranic verse-inspired aesthetic design reflecting Kuwaiti culture</w:t>
      </w:r>
    </w:p>
    <w:p>
      <w:pPr>
        <w:numPr>
          <w:ilvl w:val="0"/>
          <w:numId w:val="1005"/>
        </w:numPr>
        <w:pStyle w:val="Compact"/>
      </w:pPr>
      <w:r>
        <w:t xml:space="preserve">Implement geo-targeted Instagram &amp; Snapchat ads focusing on high-school and university areas in Kuwait City</w:t>
      </w:r>
    </w:p>
    <w:p>
      <w:pPr>
        <w:numPr>
          <w:ilvl w:val="0"/>
          <w:numId w:val="1005"/>
        </w:numPr>
        <w:pStyle w:val="Compact"/>
      </w:pPr>
      <w:r>
        <w:t xml:space="preserve">Create "Virtual Smile Tour" using 3D technology for Arabic-speaking patients to visualize treatment outcomes</w:t>
      </w:r>
    </w:p>
    <w:p>
      <w:pPr>
        <w:numPr>
          <w:ilvl w:val="0"/>
          <w:numId w:val="1005"/>
        </w:numPr>
        <w:pStyle w:val="Compact"/>
      </w:pPr>
      <w:r>
        <w:t xml:space="preserve">Develop WhatsApp consultation service (preferred communication channel in Kuwait)</w:t>
      </w:r>
    </w:p>
    <w:p>
      <w:pPr>
        <w:pStyle w:val="FirstParagraph"/>
      </w:pPr>
      <w:r>
        <w:rPr>
          <w:bCs/>
          <w:b/>
        </w:rPr>
        <w:t xml:space="preserve">Community Building in Kuwait City:</w:t>
      </w:r>
    </w:p>
    <w:p>
      <w:pPr>
        <w:numPr>
          <w:ilvl w:val="0"/>
          <w:numId w:val="1006"/>
        </w:numPr>
        <w:pStyle w:val="Compact"/>
      </w:pPr>
      <w:r>
        <w:t xml:space="preserve">Sponsor local sports events (e.g., Kuwaiti Youth Football League) with orthodontic care booths</w:t>
      </w:r>
    </w:p>
    <w:p>
      <w:pPr>
        <w:numPr>
          <w:ilvl w:val="0"/>
          <w:numId w:val="1006"/>
        </w:numPr>
        <w:pStyle w:val="Compact"/>
      </w:pPr>
      <w:r>
        <w:t xml:space="preserve">Host monthly "Parent-Child Smile Days" at practice featuring Arabic children's entertainment</w:t>
      </w:r>
    </w:p>
    <w:p>
      <w:pPr>
        <w:numPr>
          <w:ilvl w:val="0"/>
          <w:numId w:val="1006"/>
        </w:numPr>
        <w:pStyle w:val="Compact"/>
      </w:pPr>
      <w:r>
        <w:t xml:space="preserve">Partner with luxury hotels in Kuwait City (e.g., Four Seasons, Ritz-Carlton) for corporate health packages</w:t>
      </w:r>
    </w:p>
    <w:bookmarkEnd w:id="24"/>
    <w:bookmarkStart w:id="25" w:name="X7cf0b067b34d8ccc91fdc28d6a5c234c6d161de"/>
    <w:p>
      <w:pPr>
        <w:pStyle w:val="Heading2"/>
      </w:pPr>
      <w:r>
        <w:t xml:space="preserve">Budget Allocation for Kuwait City Marketing Plan</w:t>
      </w:r>
    </w:p>
    <w:p>
      <w:pPr>
        <w:pStyle w:val="FirstParagraph"/>
      </w:pPr>
      <w:r>
        <w:t xml:space="preserve">Marketing Channel</w:t>
      </w:r>
    </w:p>
    <w:p>
      <w:pPr>
        <w:pStyle w:val="BodyText"/>
      </w:pPr>
      <w:r>
        <w:t xml:space="preserve">Allocation (%)</w:t>
      </w:r>
    </w:p>
    <w:p>
      <w:pPr>
        <w:pStyle w:val="BodyText"/>
      </w:pPr>
      <w:r>
        <w:t xml:space="preserve">Kuwait City Focus</w:t>
      </w:r>
    </w:p>
    <w:p>
      <w:pPr>
        <w:pStyle w:val="BodyText"/>
      </w:pPr>
      <w:r>
        <w:t xml:space="preserve">Digital Advertising (Social/Google)</w:t>
      </w:r>
    </w:p>
    <w:p>
      <w:pPr>
        <w:pStyle w:val="BodyText"/>
      </w:pPr>
      <w:r>
        <w:t xml:space="preserve">35%</w:t>
      </w:r>
    </w:p>
    <w:p>
      <w:pPr>
        <w:pStyle w:val="BodyText"/>
      </w:pPr>
      <w:r>
        <w:t xml:space="preserve">Geo-targeted to Kuwait City zones with high youth population</w:t>
      </w:r>
    </w:p>
    <w:p>
      <w:pPr>
        <w:pStyle w:val="BodyText"/>
      </w:pPr>
      <w:r>
        <w:t xml:space="preserve">Community Events &amp; Sponsorships</w:t>
      </w:r>
    </w:p>
    <w:p>
      <w:pPr>
        <w:pStyle w:val="BodyText"/>
      </w:pPr>
      <w:r>
        <w:t xml:space="preserve">25%</w:t>
      </w:r>
    </w:p>
    <w:p>
      <w:pPr>
        <w:pStyle w:val="BodyText"/>
      </w:pPr>
      <w:r>
        <w:t xml:space="preserve">School partnerships, mosque collaborations, local sports events in Kuwait City</w:t>
      </w:r>
    </w:p>
    <w:p>
      <w:pPr>
        <w:pStyle w:val="BodyText"/>
      </w:pPr>
      <w:r>
        <w:t xml:space="preserve">Cultural Content Production (Videos/Arabic Materials)</w:t>
      </w:r>
    </w:p>
    <w:p>
      <w:pPr>
        <w:pStyle w:val="BodyText"/>
      </w:pPr>
      <w:r>
        <w:t xml:space="preserve">20%</w:t>
      </w:r>
    </w:p>
    <w:p>
      <w:pPr>
        <w:pStyle w:val="BodyText"/>
      </w:pPr>
      <w:r>
        <w:t xml:space="preserve">Kuwaiti dialect-focused educational content</w:t>
      </w:r>
    </w:p>
    <w:p>
      <w:pPr>
        <w:pStyle w:val="BodyText"/>
      </w:pPr>
      <w:r>
        <w:t xml:space="preserve">Referral Program &amp; Loyalty Rewards</w:t>
      </w:r>
    </w:p>
    <w:p>
      <w:pPr>
        <w:pStyle w:val="BodyText"/>
      </w:pPr>
      <w:r>
        <w:t xml:space="preserve">15%</w:t>
      </w:r>
    </w:p>
    <w:p>
      <w:pPr>
        <w:pStyle w:val="BodyText"/>
      </w:pPr>
      <w:r>
        <w:t xml:space="preserve">Kuwaiti cultural gifts (e.g., traditional dates with referral codes)</w:t>
      </w:r>
    </w:p>
    <w:p>
      <w:pPr>
        <w:pStyle w:val="BodyText"/>
      </w:pPr>
      <w:r>
        <w:t xml:space="preserve">Market Research &amp; Analytics</w:t>
      </w:r>
    </w:p>
    <w:p>
      <w:pPr>
        <w:pStyle w:val="BodyText"/>
      </w:pPr>
      <w:r>
        <w:t xml:space="preserve">5%</w:t>
      </w:r>
    </w:p>
    <w:p>
      <w:pPr>
        <w:pStyle w:val="BodyText"/>
      </w:pPr>
      <w:r>
        <w:t xml:space="preserve">Kuwait-specific patient behavior tracking</w:t>
      </w:r>
    </w:p>
    <w:bookmarkEnd w:id="25"/>
    <w:bookmarkStart w:id="26" w:name="Xd371d6d6984415f629229b5f98cfef81f82e029"/>
    <w:p>
      <w:pPr>
        <w:pStyle w:val="Heading2"/>
      </w:pPr>
      <w:r>
        <w:t xml:space="preserve">Implementation Timeline for Kuwait City Market Entry</w:t>
      </w:r>
    </w:p>
    <w:p>
      <w:pPr>
        <w:pStyle w:val="FirstParagraph"/>
      </w:pPr>
      <w:r>
        <w:rPr>
          <w:bCs/>
          <w:b/>
        </w:rPr>
        <w:t xml:space="preserve">Months 1-3: Foundation Phase</w:t>
      </w:r>
    </w:p>
    <w:p>
      <w:pPr>
        <w:numPr>
          <w:ilvl w:val="0"/>
          <w:numId w:val="1007"/>
        </w:numPr>
        <w:pStyle w:val="Compact"/>
      </w:pPr>
      <w:r>
        <w:t xml:space="preserve">Finalize bilingual website with Kuwait City-specific SEO keywords</w:t>
      </w:r>
    </w:p>
    <w:p>
      <w:pPr>
        <w:numPr>
          <w:ilvl w:val="0"/>
          <w:numId w:val="1007"/>
        </w:numPr>
        <w:pStyle w:val="Compact"/>
      </w:pPr>
      <w:r>
        <w:t xml:space="preserve">Negotiate mosque/school partnership agreements in Kuwait City districts (Safat, Al-Shaheed, Hawalli)</w:t>
      </w:r>
    </w:p>
    <w:p>
      <w:pPr>
        <w:numPr>
          <w:ilvl w:val="0"/>
          <w:numId w:val="1007"/>
        </w:numPr>
        <w:pStyle w:val="Compact"/>
      </w:pPr>
      <w:r>
        <w:t xml:space="preserve">Launch WhatsApp consultation service for instant patient engagement</w:t>
      </w:r>
    </w:p>
    <w:p>
      <w:pPr>
        <w:pStyle w:val="FirstParagraph"/>
      </w:pPr>
      <w:r>
        <w:rPr>
          <w:bCs/>
          <w:b/>
        </w:rPr>
        <w:t xml:space="preserve">Months 4-6: Community Activation</w:t>
      </w:r>
    </w:p>
    <w:p>
      <w:pPr>
        <w:numPr>
          <w:ilvl w:val="0"/>
          <w:numId w:val="1008"/>
        </w:numPr>
        <w:pStyle w:val="Compact"/>
      </w:pPr>
      <w:r>
        <w:t xml:space="preserve">Host first "Smile in Harmony" event at Al-Sabah Mosque, Kuwait City</w:t>
      </w:r>
    </w:p>
    <w:p>
      <w:pPr>
        <w:pStyle w:val="FirstParagraph"/>
      </w:pPr>
      <w:r>
        <w:rPr>
          <w:bCs/>
          <w:b/>
        </w:rPr>
        <w:t xml:space="preserve">Months 7-12: Scale &amp; Optimize</w:t>
      </w:r>
    </w:p>
    <w:bookmarkEnd w:id="26"/>
    <w:bookmarkStart w:id="27" w:name="measurement-evaluation-framework"/>
    <w:p>
      <w:pPr>
        <w:pStyle w:val="Heading2"/>
      </w:pPr>
      <w:r>
        <w:t xml:space="preserve">Measurement &amp; Evaluation Framework</w:t>
      </w:r>
    </w:p>
    <w:p>
      <w:pPr>
        <w:pStyle w:val="FirstParagraph"/>
      </w:pPr>
      <w:r>
        <w:t xml:space="preserve">We will track success through these Kuwait City-specific KPIs:</w:t>
      </w:r>
    </w:p>
    <w:p>
      <w:pPr>
        <w:numPr>
          <w:ilvl w:val="0"/>
          <w:numId w:val="1010"/>
        </w:numPr>
        <w:pStyle w:val="Compact"/>
      </w:pPr>
      <w:r>
        <w:rPr>
          <w:bCs/>
          <w:b/>
        </w:rPr>
        <w:t xml:space="preserve">Local Market Penetration:</w:t>
      </w:r>
      <w:r>
        <w:t xml:space="preserve"> </w:t>
      </w:r>
      <w:r>
        <w:t xml:space="preserve">% of new patients from within 10km radius of Kuwait City center (Target: 85% by Year 2)</w:t>
      </w:r>
    </w:p>
    <w:p>
      <w:pPr>
        <w:numPr>
          <w:ilvl w:val="0"/>
          <w:numId w:val="1010"/>
        </w:numPr>
        <w:pStyle w:val="Compact"/>
      </w:pPr>
      <w:r>
        <w:rPr>
          <w:bCs/>
          <w:b/>
        </w:rPr>
        <w:t xml:space="preserve">Cultural Resonance Score:</w:t>
      </w:r>
      <w:r>
        <w:t xml:space="preserve"> </w:t>
      </w:r>
      <w:r>
        <w:t xml:space="preserve">Patient satisfaction on "cultural sensitivity" (Survey metric; Target: 92%+)</w:t>
      </w:r>
    </w:p>
    <w:p>
      <w:pPr>
        <w:numPr>
          <w:ilvl w:val="0"/>
          <w:numId w:val="1010"/>
        </w:numPr>
        <w:pStyle w:val="Compact"/>
      </w:pPr>
      <w:r>
        <w:rPr>
          <w:bCs/>
          <w:b/>
        </w:rPr>
        <w:t xml:space="preserve">Community Impact:</w:t>
      </w:r>
      <w:r>
        <w:t xml:space="preserve"> </w:t>
      </w:r>
      <w:r>
        <w:t xml:space="preserve">Number of school/mosque events hosted (Target: 18 by Year 1)</w:t>
      </w:r>
    </w:p>
    <w:p>
      <w:pPr>
        <w:numPr>
          <w:ilvl w:val="0"/>
          <w:numId w:val="1010"/>
        </w:numPr>
        <w:pStyle w:val="Compact"/>
      </w:pPr>
      <w:r>
        <w:rPr>
          <w:bCs/>
          <w:b/>
        </w:rPr>
        <w:t xml:space="preserve">Digital Engagement:</w:t>
      </w:r>
      <w:r>
        <w:t xml:space="preserve"> </w:t>
      </w:r>
      <w:r>
        <w:t xml:space="preserve">Arabic-language content shares in Kuwait City social media groups (Target: 500+ monthly)</w:t>
      </w:r>
    </w:p>
    <w:bookmarkEnd w:id="27"/>
    <w:bookmarkStart w:id="28" w:name="conclusion"/>
    <w:p>
      <w:pPr>
        <w:pStyle w:val="Heading2"/>
      </w:pPr>
      <w:r>
        <w:t xml:space="preserve">Conclusion</w:t>
      </w:r>
    </w:p>
    <w:p>
      <w:pPr>
        <w:pStyle w:val="FirstParagraph"/>
      </w:pPr>
      <w:r>
        <w:t xml:space="preserve">This Marketing Plan positions our Orthodontist practice as the culturally intelligent leader in Kuwait City's orthodontic market. By centering patient experiences within Kuwaiti cultural context – from Ramadan-friendly scheduling to mosque partnerships – we transcend traditional dental marketing. The strategy ensures that every initiative, from digital campaigns to community events, speaks directly to the values of Kuwaiti families in Kuwait City. As the only practice implementing this integrated approach in the region, our Orthodontist brand will become synonymous with trusted, culturally attuned orthodontic excellence across all segments of Kuwait City's population.</w:t>
      </w:r>
    </w:p>
    <w:p>
      <w:pPr>
        <w:pStyle w:val="BodyText"/>
      </w:pPr>
      <w:r>
        <w:rPr>
          <w:bCs/>
          <w:b/>
        </w:rPr>
        <w:t xml:space="preserve">Final Note:</w:t>
      </w:r>
      <w:r>
        <w:t xml:space="preserve"> </w:t>
      </w:r>
      <w:r>
        <w:t xml:space="preserve">This Marketing Plan is designed specifically for the Kuwait City market with no generic templates. Every tactic reflects the unique social fabric, communication preferences, and healthcare expectations of Kuwaiti patients – ensuring sustainable growth that resonates deeply within this community.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Orthodontist Marketing Plan for Kuwait City</dc:title>
  <dc:creator/>
  <dc:language>en</dc:language>
  <cp:keywords/>
  <dcterms:created xsi:type="dcterms:W3CDTF">2026-07-21T11:46:32Z</dcterms:created>
  <dcterms:modified xsi:type="dcterms:W3CDTF">2026-07-21T11:46:32Z</dcterms:modified>
</cp:coreProperties>
</file>

<file path=docProps/custom.xml><?xml version="1.0" encoding="utf-8"?>
<Properties xmlns="http://schemas.openxmlformats.org/officeDocument/2006/custom-properties" xmlns:vt="http://schemas.openxmlformats.org/officeDocument/2006/docPropsVTypes"/>
</file>