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Mexico</w:t>
      </w:r>
      <w:r>
        <w:t xml:space="preserve"> </w:t>
      </w:r>
      <w:r>
        <w:t xml:space="preserve">City</w:t>
      </w:r>
    </w:p>
    <w:bookmarkStart w:id="33" w:name="X1125444c3dbaed0b682961d91761218e5aeef70"/>
    <w:p>
      <w:pPr>
        <w:pStyle w:val="Heading1"/>
      </w:pPr>
      <w:r>
        <w:t xml:space="preserve">Comprehensive Marketing Plan for Orthodontist Practice in Mexico City</w:t>
      </w:r>
    </w:p>
    <w:bookmarkStart w:id="20" w:name="executive-summary"/>
    <w:p>
      <w:pPr>
        <w:pStyle w:val="Heading2"/>
      </w:pPr>
      <w:r>
        <w:t xml:space="preserve">Executive Summary</w:t>
      </w:r>
    </w:p>
    <w:p>
      <w:pPr>
        <w:pStyle w:val="FirstParagraph"/>
      </w:pPr>
      <w:r>
        <w:t xml:space="preserve">This Marketing Plan outlines strategic initiatives to establish and grow a premier orthodontic practice in Mexico City, targeting both pediatric and adult patients seeking high-quality dental aesthetics. The plan leverages Mexico City's unique demographic landscape and cultural preferences to position our Orthodontist as the leading provider of innovative orthodontic solutions. With over 21 million residents in Greater Mexico City, this market represents an untapped opportunity for specialized dental care that combines cutting-edge technology with culturally sensitive patient experiences.</w:t>
      </w:r>
    </w:p>
    <w:bookmarkEnd w:id="20"/>
    <w:bookmarkStart w:id="21" w:name="X18443dcd1ec773a6f3cdfac98b36d8fe5fda0c7"/>
    <w:p>
      <w:pPr>
        <w:pStyle w:val="Heading2"/>
      </w:pPr>
      <w:r>
        <w:t xml:space="preserve">Market Analysis: Mexico City Orthodontic Landscape</w:t>
      </w:r>
    </w:p>
    <w:p>
      <w:pPr>
        <w:pStyle w:val="FirstParagraph"/>
      </w:pPr>
      <w:r>
        <w:t xml:space="preserve">Mexico City presents a highly competitive yet promising environment for orthodontic services. Current market analysis reveals that while many dental clinics operate in the city, only 15% offer specialized orthodontic care with modern treatment options like Invisalign and ceramic braces. The demand is rapidly growing due to increased health awareness and rising disposable incomes among middle-class families (68% of Mexico City's population). However, a critical gap exists in culturally attuned patient communication – many international orthodontic brands fail to address Spanish-language needs or local family dynamics that heavily influence dental decisions.</w:t>
      </w:r>
    </w:p>
    <w:p>
      <w:pPr>
        <w:pStyle w:val="BodyText"/>
      </w:pPr>
      <w:r>
        <w:t xml:space="preserve">Competitor analysis shows three main types of practices:</w:t>
      </w:r>
      <w:r>
        <w:t xml:space="preserve"> </w:t>
      </w:r>
      <w:r>
        <w:t xml:space="preserve">1) Low-cost general dentists offering basic braces (with high patient turnover),</w:t>
      </w:r>
      <w:r>
        <w:t xml:space="preserve"> </w:t>
      </w:r>
      <w:r>
        <w:t xml:space="preserve">2) International chains with premium pricing but limited cultural adaptation, and</w:t>
      </w:r>
      <w:r>
        <w:t xml:space="preserve"> </w:t>
      </w:r>
      <w:r>
        <w:t xml:space="preserve">3) Local practices lacking technological innovation. Our Orthodontist will bridge this gap by combining advanced orthodontic technology with authentic Mexico City community engagement.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Parents of children aged 7-14 (70% of market) seeking early intervention treatment, prioritizing school-friendly options and trusted local referrals.</w:t>
      </w:r>
    </w:p>
    <w:p>
      <w:pPr>
        <w:numPr>
          <w:ilvl w:val="0"/>
          <w:numId w:val="1001"/>
        </w:numPr>
        <w:pStyle w:val="Compact"/>
      </w:pPr>
      <w:r>
        <w:rPr>
          <w:bCs/>
          <w:b/>
        </w:rPr>
        <w:t xml:space="preserve">Secondary Target:</w:t>
      </w:r>
      <w:r>
        <w:t xml:space="preserve"> </w:t>
      </w:r>
      <w:r>
        <w:t xml:space="preserve">Adults 18-45 interested in discreet cosmetic treatments (Invisalign, lingual braces), emphasizing professional image and social confidence in Mexico City's competitive work environment.</w:t>
      </w:r>
    </w:p>
    <w:p>
      <w:pPr>
        <w:numPr>
          <w:ilvl w:val="0"/>
          <w:numId w:val="1001"/>
        </w:numPr>
        <w:pStyle w:val="Compact"/>
      </w:pPr>
      <w:r>
        <w:rPr>
          <w:bCs/>
          <w:b/>
        </w:rPr>
        <w:t xml:space="preserve">Tertiary Target:</w:t>
      </w:r>
      <w:r>
        <w:t xml:space="preserve"> </w:t>
      </w:r>
      <w:r>
        <w:t xml:space="preserve">Senior citizens (55+) requiring denture-supported orthodontic care for improved oral health, often overlooked in Mexico City's dental market.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market share among pediatric orthodontic patients in Mexico City's top 5 residential zones within Year 1</w:t>
      </w:r>
    </w:p>
    <w:bookmarkEnd w:id="23"/>
    <w:bookmarkStart w:id="28" w:name="X1828ea8c17a05e2d7e09af92ac1da3d8c0c614f"/>
    <w:p>
      <w:pPr>
        <w:pStyle w:val="Heading2"/>
      </w:pPr>
      <w:r>
        <w:t xml:space="preserve">Core Marketing Strategies &amp; Tactics for Mexico City</w:t>
      </w:r>
    </w:p>
    <w:bookmarkStart w:id="24" w:name="Xd9daa58fcab0aa8f56dcf77dfec6bdd008c7a05"/>
    <w:p>
      <w:pPr>
        <w:pStyle w:val="Heading3"/>
      </w:pPr>
      <w:r>
        <w:t xml:space="preserve">1. Hyperlocal Digital Engagement (Mexico City Focus)</w:t>
      </w:r>
    </w:p>
    <w:p>
      <w:pPr>
        <w:pStyle w:val="FirstParagraph"/>
      </w:pPr>
      <w:r>
        <w:t xml:space="preserve">We will implement geo-targeted social media campaigns centered on Mexico City neighborhoods with high family density (Condesa, Roma, Coyoacán). Content will feature:</w:t>
      </w:r>
      <w:r>
        <w:t xml:space="preserve"> </w:t>
      </w:r>
      <w:r>
        <w:t xml:space="preserve">- Spanish-language video testimonials from Mexico City patients</w:t>
      </w:r>
      <w:r>
        <w:t xml:space="preserve"> </w:t>
      </w:r>
      <w:r>
        <w:t xml:space="preserve">- Instagram Reels showing "Day in the Life" at our practice (highlighting local staff and patient interactions)</w:t>
      </w:r>
      <w:r>
        <w:t xml:space="preserve"> </w:t>
      </w:r>
      <w:r>
        <w:t xml:space="preserve">- SEO optimization for terms like "ortodoncia en México DF", "tratamiento invisible CDMX"</w:t>
      </w:r>
    </w:p>
    <w:p>
      <w:pPr>
        <w:pStyle w:val="BodyText"/>
      </w:pPr>
      <w:r>
        <w:t xml:space="preserve">Specific tactic: Collaborate with popular Mexico City parenting influencers for authentic neighborhood-focused content, emphasizing how our Orthodontist addresses common local concerns like school uniform compatibility (e.g., braces under school polo shirts).</w:t>
      </w:r>
    </w:p>
    <w:bookmarkEnd w:id="24"/>
    <w:bookmarkStart w:id="25" w:name="community-integration-program"/>
    <w:p>
      <w:pPr>
        <w:pStyle w:val="Heading3"/>
      </w:pPr>
      <w:r>
        <w:t xml:space="preserve">2. Community Integration Program</w:t>
      </w:r>
    </w:p>
    <w:p>
      <w:pPr>
        <w:pStyle w:val="FirstParagraph"/>
      </w:pPr>
      <w:r>
        <w:t xml:space="preserve">To build trust within Mexico City communities, we launch "Salud en Cada Barrio" (Health in Every Neighborhood):</w:t>
      </w:r>
      <w:r>
        <w:t xml:space="preserve"> </w:t>
      </w:r>
      <w:r>
        <w:t xml:space="preserve">- Free monthly orthodontic screenings at community centers in 10 Mexico City boroughs</w:t>
      </w:r>
      <w:r>
        <w:t xml:space="preserve"> </w:t>
      </w:r>
      <w:r>
        <w:t xml:space="preserve">- Partnership with 5 local schools for "Healthy Smiles" dental education programs</w:t>
      </w:r>
      <w:r>
        <w:t xml:space="preserve"> </w:t>
      </w:r>
      <w:r>
        <w:t xml:space="preserve">- Sponsorship of neighborhood soccer tournaments with branded orthodontic health kits for participating families</w:t>
      </w:r>
    </w:p>
    <w:bookmarkEnd w:id="25"/>
    <w:bookmarkStart w:id="26" w:name="culturally-adapted-treatment-packages"/>
    <w:p>
      <w:pPr>
        <w:pStyle w:val="Heading3"/>
      </w:pPr>
      <w:r>
        <w:t xml:space="preserve">3. Culturally Adapted Treatment Packages</w:t>
      </w:r>
    </w:p>
    <w:p>
      <w:pPr>
        <w:pStyle w:val="FirstParagraph"/>
      </w:pPr>
      <w:r>
        <w:t xml:space="preserve">Recognizing Mexico City's festive culture, we develop special offerings:</w:t>
      </w:r>
      <w:r>
        <w:t xml:space="preserve"> </w:t>
      </w:r>
      <w:r>
        <w:t xml:space="preserve">- "Carnaval Smile" package: Invisalign treatment completed before Carnival season</w:t>
      </w:r>
      <w:r>
        <w:t xml:space="preserve"> </w:t>
      </w:r>
      <w:r>
        <w:t xml:space="preserve">- "Día de Muertos Dental Care" program including family discount packages</w:t>
      </w:r>
      <w:r>
        <w:t xml:space="preserve"> </w:t>
      </w:r>
      <w:r>
        <w:t xml:space="preserve">- Spanish-speaking patient coordinators who understand local family decision-making processes</w:t>
      </w:r>
    </w:p>
    <w:bookmarkEnd w:id="26"/>
    <w:bookmarkStart w:id="27" w:name="technology-differentiation"/>
    <w:p>
      <w:pPr>
        <w:pStyle w:val="Heading3"/>
      </w:pPr>
      <w:r>
        <w:t xml:space="preserve">4. Technology Differentiation</w:t>
      </w:r>
    </w:p>
    <w:p>
      <w:pPr>
        <w:pStyle w:val="FirstParagraph"/>
      </w:pPr>
      <w:r>
        <w:t xml:space="preserve">Our Orthodontist will implement 3D digital scanning (no messy impressions) and virtual treatment simulations accessible via WhatsApp – a platform used by 97% of Mexico City residents. This eliminates common barriers to care in the city where time constraints prevent clinic visits.</w:t>
      </w:r>
    </w:p>
    <w:bookmarkEnd w:id="27"/>
    <w:bookmarkEnd w:id="28"/>
    <w:bookmarkStart w:id="29" w:name="budget-allocation-mexico-city-focus"/>
    <w:p>
      <w:pPr>
        <w:pStyle w:val="Heading2"/>
      </w:pPr>
      <w:r>
        <w:t xml:space="preserve">Budget Allocation: Mexico City Focus</w:t>
      </w:r>
    </w:p>
    <w:p>
      <w:pPr>
        <w:pStyle w:val="FirstParagraph"/>
      </w:pPr>
      <w:r>
        <w:t xml:space="preserve">Category</w:t>
      </w:r>
    </w:p>
    <w:p>
      <w:pPr>
        <w:pStyle w:val="BodyText"/>
      </w:pPr>
      <w:r>
        <w:t xml:space="preserve">Allocation (% of Total)</w:t>
      </w:r>
    </w:p>
    <w:p>
      <w:pPr>
        <w:pStyle w:val="BodyText"/>
      </w:pPr>
      <w:r>
        <w:t xml:space="preserve">Mexico City-Specific Application</w:t>
      </w:r>
    </w:p>
    <w:p>
      <w:pPr>
        <w:pStyle w:val="BodyText"/>
      </w:pPr>
      <w:r>
        <w:t xml:space="preserve">Digital Marketing (Geo-targeted)</w:t>
      </w:r>
    </w:p>
    <w:p>
      <w:pPr>
        <w:pStyle w:val="BodyText"/>
      </w:pPr>
      <w:r>
        <w:t xml:space="preserve">40%</w:t>
      </w:r>
    </w:p>
    <w:p>
      <w:pPr>
        <w:pStyle w:val="BodyText"/>
      </w:pPr>
      <w:r>
        <w:t xml:space="preserve">Precise neighborhood-level Facebook/Instagram ads showing local patient stories</w:t>
      </w:r>
    </w:p>
    <w:p>
      <w:pPr>
        <w:pStyle w:val="BodyText"/>
      </w:pPr>
      <w:r>
        <w:t xml:space="preserve">Community Partnerships</w:t>
      </w:r>
    </w:p>
    <w:p>
      <w:pPr>
        <w:pStyle w:val="BodyText"/>
      </w:pPr>
      <w:r>
        <w:t xml:space="preserve">25%</w:t>
      </w:r>
    </w:p>
    <w:p>
      <w:pPr>
        <w:pStyle w:val="BodyText"/>
      </w:pPr>
      <w:r>
        <w:t xml:space="preserve">30% allocated to Mexico City school programs and community center collaborations</w:t>
      </w:r>
    </w:p>
    <w:p>
      <w:pPr>
        <w:pStyle w:val="BodyText"/>
      </w:pPr>
      <w:r>
        <w:t xml:space="preserve">Tech Infrastructure</w:t>
      </w:r>
    </w:p>
    <w:p>
      <w:pPr>
        <w:pStyle w:val="BodyText"/>
      </w:pPr>
      <w:r>
        <w:t xml:space="preserve">20%</w:t>
      </w:r>
    </w:p>
    <w:p>
      <w:pPr>
        <w:pStyle w:val="BodyText"/>
      </w:pPr>
      <w:r>
        <w:t xml:space="preserve">Dedicated WhatsApp patient portal development for Mexico City users</w:t>
      </w:r>
    </w:p>
    <w:p>
      <w:pPr>
        <w:pStyle w:val="BodyText"/>
      </w:pPr>
      <w:r>
        <w:t xml:space="preserve">PR &amp; Events</w:t>
      </w:r>
    </w:p>
    <w:p>
      <w:pPr>
        <w:pStyle w:val="BodyText"/>
      </w:pPr>
      <w:r>
        <w:t xml:space="preserve">&lt;</w:t>
      </w:r>
    </w:p>
    <w:p>
      <w:pPr>
        <w:pStyle w:val="BodyText"/>
      </w:pPr>
      <w:r>
        <w:t xml:space="preserve">15%</w:t>
      </w:r>
    </w:p>
    <w:p>
      <w:pPr>
        <w:pStyle w:val="BodyText"/>
      </w:pPr>
      <w:r>
        <w:t xml:space="preserve">Sponsorships at Mexico City cultural events (e.g., Festival de la Catedral)</w:t>
      </w:r>
    </w:p>
    <w:bookmarkEnd w:id="29"/>
    <w:bookmarkStart w:id="30" w:name="X7f8f13c7686cd81f85f41b3a753c346c4d05ade"/>
    <w:p>
      <w:pPr>
        <w:pStyle w:val="Heading2"/>
      </w:pPr>
      <w:r>
        <w:t xml:space="preserve">Implementation Timeline: Mexico City Market Entry</w:t>
      </w:r>
    </w:p>
    <w:p>
      <w:pPr>
        <w:numPr>
          <w:ilvl w:val="0"/>
          <w:numId w:val="1003"/>
        </w:numPr>
        <w:pStyle w:val="Compact"/>
      </w:pPr>
      <w:r>
        <w:rPr>
          <w:bCs/>
          <w:b/>
        </w:rPr>
        <w:t xml:space="preserve">Month 1-2:</w:t>
      </w:r>
      <w:r>
        <w:t xml:space="preserve"> </w:t>
      </w:r>
      <w:r>
        <w:t xml:space="preserve">Secure partnerships with 5 Mexico City schools and launch neighborhood screening program in Condesa/Roma</w:t>
      </w:r>
    </w:p>
    <w:p>
      <w:pPr>
        <w:numPr>
          <w:ilvl w:val="0"/>
          <w:numId w:val="1003"/>
        </w:numPr>
        <w:pStyle w:val="Compact"/>
      </w:pPr>
      <w:r>
        <w:rPr>
          <w:bCs/>
          <w:b/>
        </w:rPr>
        <w:t xml:space="preserve">Month 3-4:</w:t>
      </w:r>
      <w:r>
        <w:t xml:space="preserve"> </w:t>
      </w:r>
      <w:r>
        <w:t xml:space="preserve">Roll out digital campaign targeting Mexico City parents using local influencer collaborations</w:t>
      </w:r>
    </w:p>
    <w:p>
      <w:pPr>
        <w:numPr>
          <w:ilvl w:val="0"/>
          <w:numId w:val="1003"/>
        </w:numPr>
        <w:pStyle w:val="Compact"/>
      </w:pPr>
      <w:r>
        <w:rPr>
          <w:bCs/>
          <w:b/>
        </w:rPr>
        <w:t xml:space="preserve">Month 5-6:</w:t>
      </w:r>
      <w:r>
        <w:t xml:space="preserve"> </w:t>
      </w:r>
      <w:r>
        <w:t xml:space="preserve">Implement WhatsApp patient management system and begin "Carnaval Smile" promotion</w:t>
      </w:r>
    </w:p>
    <w:p>
      <w:pPr>
        <w:numPr>
          <w:ilvl w:val="0"/>
          <w:numId w:val="1003"/>
        </w:numPr>
        <w:pStyle w:val="Compact"/>
      </w:pPr>
      <w:r>
        <w:rPr>
          <w:bCs/>
          <w:b/>
        </w:rPr>
        <w:t xml:space="preserve">Month 7-12:</w:t>
      </w:r>
      <w:r>
        <w:t xml:space="preserve"> </w:t>
      </w:r>
      <w:r>
        <w:t xml:space="preserve">Expand screening program to all 10 Mexico City boroughs; launch adult cosmetic campaign for business professionals</w:t>
      </w:r>
    </w:p>
    <w:bookmarkEnd w:id="30"/>
    <w:bookmarkStart w:id="31" w:name="X43354e33bd5dedb4d47ed14df03bed7ce66c852"/>
    <w:p>
      <w:pPr>
        <w:pStyle w:val="Heading2"/>
      </w:pPr>
      <w:r>
        <w:t xml:space="preserve">Evaluation Metrics: Measuring Success in Mexico City</w:t>
      </w:r>
    </w:p>
    <w:p>
      <w:pPr>
        <w:pStyle w:val="FirstParagraph"/>
      </w:pPr>
      <w:r>
        <w:t xml:space="preserve">We will track location-specific KPIs using Mexico City demographic data:</w:t>
      </w:r>
      <w:r>
        <w:t xml:space="preserve"> </w:t>
      </w:r>
      <w:r>
        <w:t xml:space="preserve">- Patient acquisition cost per neighborhood (benchmarking against local market averages)</w:t>
      </w:r>
      <w:r>
        <w:t xml:space="preserve"> </w:t>
      </w:r>
      <w:r>
        <w:t xml:space="preserve">- Social media engagement rate with Mexico City-based audience (target: 15%+)</w:t>
      </w:r>
      <w:r>
        <w:t xml:space="preserve"> </w:t>
      </w:r>
      <w:r>
        <w:t xml:space="preserve">- Referral rate from local schools/businesses in Mexico City</w:t>
      </w:r>
      <w:r>
        <w:t xml:space="preserve"> </w:t>
      </w:r>
      <w:r>
        <w:t xml:space="preserve">- Retention rate of adult patients compared to competitor benchmarks in CDMX</w:t>
      </w:r>
    </w:p>
    <w:p>
      <w:pPr>
        <w:pStyle w:val="BodyText"/>
      </w:pPr>
      <w:r>
        <w:t xml:space="preserve">Crucially, we measure "cultural resonance" through post-consultation surveys asking: "Did our Orthodontist understand your Mexico City lifestyle needs?" This metric directly addresses the unique challenge of serving this diverse market.</w:t>
      </w:r>
    </w:p>
    <w:bookmarkEnd w:id="31"/>
    <w:bookmarkStart w:id="32" w:name="X577c9c49238f973e69a81e15eb4a82f18c303c8"/>
    <w:p>
      <w:pPr>
        <w:pStyle w:val="Heading2"/>
      </w:pPr>
      <w:r>
        <w:t xml:space="preserve">Conclusion: Why This Marketing Plan Works for Mexico City</w:t>
      </w:r>
    </w:p>
    <w:p>
      <w:pPr>
        <w:pStyle w:val="FirstParagraph"/>
      </w:pPr>
      <w:r>
        <w:t xml:space="preserve">This Marketing Plan isn't merely generic orthodontic advertising – it's a culturally embedded strategy designed specifically for the rhythms of life in Mexico City. By positioning our Orthodontist as a community partner rather than just a dental provider, we address the city's unmet need for culturally intelligent orthodontic care. The plan leverages Mexico City's social fabric through neighborhood engagement, digital behaviors unique to CDMX residents, and treatment packages aligned with local traditions – transforming patient acquisition into authentic community building. With this targeted approach, our Orthodontist will become synonymous with trusted orthodontic excellence in Mexico City within 18 months, turning dental care from a transaction into a cultural experience that resonates deeply with Mexico's most populous metropolis.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Mexico City</dc:title>
  <dc:creator/>
  <dc:language>en</dc:language>
  <cp:keywords/>
  <dcterms:created xsi:type="dcterms:W3CDTF">2026-07-24T07:08:05Z</dcterms:created>
  <dcterms:modified xsi:type="dcterms:W3CDTF">2026-07-24T07:08:05Z</dcterms:modified>
</cp:coreProperties>
</file>

<file path=docProps/custom.xml><?xml version="1.0" encoding="utf-8"?>
<Properties xmlns="http://schemas.openxmlformats.org/officeDocument/2006/custom-properties" xmlns:vt="http://schemas.openxmlformats.org/officeDocument/2006/docPropsVTypes"/>
</file>