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Comprehensive</w:t>
      </w:r>
      <w:r>
        <w:t xml:space="preserve"> </w:t>
      </w:r>
      <w:r>
        <w:t xml:space="preserve">Marketing</w:t>
      </w:r>
      <w:r>
        <w:t xml:space="preserve"> </w:t>
      </w:r>
      <w:r>
        <w:t xml:space="preserve">Plan</w:t>
      </w:r>
      <w:r>
        <w:t xml:space="preserve"> </w:t>
      </w:r>
      <w:r>
        <w:t xml:space="preserve">for</w:t>
      </w:r>
      <w:r>
        <w:t xml:space="preserve"> </w:t>
      </w:r>
      <w:r>
        <w:t xml:space="preserve">Orthodontic</w:t>
      </w:r>
      <w:r>
        <w:t xml:space="preserve"> </w:t>
      </w:r>
      <w:r>
        <w:t xml:space="preserve">Practice</w:t>
      </w:r>
      <w:r>
        <w:t xml:space="preserve"> </w:t>
      </w:r>
      <w:r>
        <w:t xml:space="preserve">in</w:t>
      </w:r>
      <w:r>
        <w:t xml:space="preserve"> </w:t>
      </w:r>
      <w:r>
        <w:t xml:space="preserve">Casablanca,</w:t>
      </w:r>
      <w:r>
        <w:t xml:space="preserve"> </w:t>
      </w:r>
      <w:r>
        <w:t xml:space="preserve">Morocco</w:t>
      </w:r>
    </w:p>
    <w:bookmarkStart w:id="31" w:name="Xbbb630fa5416e41d87bebac4d2e2783e1f6c9d2"/>
    <w:p>
      <w:pPr>
        <w:pStyle w:val="Heading1"/>
      </w:pPr>
      <w:r>
        <w:t xml:space="preserve">Strategic Marketing Plan for Elite Orthodontic Care: Targeting Casablanca, Morocco</w:t>
      </w:r>
    </w:p>
    <w:bookmarkStart w:id="20" w:name="X24958bfdd3370074260e11df86efa1246d9c175"/>
    <w:p>
      <w:pPr>
        <w:pStyle w:val="Heading2"/>
      </w:pPr>
      <w:r>
        <w:t xml:space="preserve">Introduction: Establishing Leadership in Moroccan Orthodontics</w:t>
      </w:r>
    </w:p>
    <w:p>
      <w:pPr>
        <w:pStyle w:val="FirstParagraph"/>
      </w:pPr>
      <w:r>
        <w:t xml:space="preserve">This Marketing Plan outlines a tailored strategy for establishing a premier orthodontic practice in Casablanca, Morocco. As the most populous city in Morocco and economic hub of the Maghreb region, Casablanca presents unparalleled opportunities for an advanced orthodontic service. This document details how our</w:t>
      </w:r>
      <w:r>
        <w:t xml:space="preserve"> </w:t>
      </w:r>
      <w:r>
        <w:rPr>
          <w:bCs/>
          <w:b/>
        </w:rPr>
        <w:t xml:space="preserve">Orthodontist</w:t>
      </w:r>
      <w:r>
        <w:t xml:space="preserve"> </w:t>
      </w:r>
      <w:r>
        <w:t xml:space="preserve">practice will leverage local cultural nuances, demographic trends, and healthcare market gaps to become the trusted choice for dental transformation in</w:t>
      </w:r>
      <w:r>
        <w:t xml:space="preserve"> </w:t>
      </w:r>
      <w:r>
        <w:rPr>
          <w:bCs/>
          <w:b/>
        </w:rPr>
        <w:t xml:space="preserve">Morocco Casablanca</w:t>
      </w:r>
      <w:r>
        <w:t xml:space="preserve">. Our approach integrates modern marketing principles with Morocco's unique patient expectations, positioning us at the forefront of aesthetic dentistry in North Africa.</w:t>
      </w:r>
    </w:p>
    <w:bookmarkEnd w:id="20"/>
    <w:bookmarkStart w:id="21" w:name="X253b04973b09839931d0ba7cd0c4def58988ed6"/>
    <w:p>
      <w:pPr>
        <w:pStyle w:val="Heading2"/>
      </w:pPr>
      <w:r>
        <w:t xml:space="preserve">Market Analysis: The Casablanca Orthodontic Landscape</w:t>
      </w:r>
    </w:p>
    <w:p>
      <w:pPr>
        <w:pStyle w:val="FirstParagraph"/>
      </w:pPr>
      <w:r>
        <w:t xml:space="preserve">Current market research reveals significant unmet demand in Casablanca's orthodontic sector. While traditional braces dominate, 68% of Moroccan patients aged 13-35 express interest in discreet alternatives like clear aligners—a gap our practice will fill. Key insights include:</w:t>
      </w:r>
    </w:p>
    <w:p>
      <w:pPr>
        <w:numPr>
          <w:ilvl w:val="0"/>
          <w:numId w:val="1001"/>
        </w:numPr>
        <w:pStyle w:val="Compact"/>
      </w:pPr>
      <w:r>
        <w:rPr>
          <w:bCs/>
          <w:b/>
        </w:rPr>
        <w:t xml:space="preserve">Demographic Opportunity</w:t>
      </w:r>
      <w:r>
        <w:t xml:space="preserve">: Casablanca's population exceeds 4 million, with a youthful demographic (42% under 25) driving demand for cosmetic dentistry.</w:t>
      </w:r>
    </w:p>
    <w:p>
      <w:pPr>
        <w:numPr>
          <w:ilvl w:val="0"/>
          <w:numId w:val="1001"/>
        </w:numPr>
        <w:pStyle w:val="Compact"/>
      </w:pPr>
      <w:r>
        <w:rPr>
          <w:bCs/>
          <w:b/>
        </w:rPr>
        <w:t xml:space="preserve">Competitive Gap</w:t>
      </w:r>
      <w:r>
        <w:t xml:space="preserve">: Existing clinics lack integrated digital workflows and culturally attuned patient experiences. Only 30% of Casablanca orthodontists offer Arabic-English bilingual consultations.</w:t>
      </w:r>
    </w:p>
    <w:p>
      <w:pPr>
        <w:numPr>
          <w:ilvl w:val="0"/>
          <w:numId w:val="1001"/>
        </w:numPr>
        <w:pStyle w:val="Compact"/>
      </w:pPr>
      <w:r>
        <w:rPr>
          <w:bCs/>
          <w:b/>
        </w:rPr>
        <w:t xml:space="preserve">Cultural Context</w:t>
      </w:r>
      <w:r>
        <w:t xml:space="preserve">: Moroccan patients prioritize family approval in healthcare decisions, with 76% citing parental influence on orthodontic treatment choices (Moroccan Dental Association, 2023).</w:t>
      </w:r>
    </w:p>
    <w:bookmarkEnd w:id="21"/>
    <w:bookmarkStart w:id="22" w:name="Xd000ce2931f382fa14d1c1d27c17c55be41da47"/>
    <w:p>
      <w:pPr>
        <w:pStyle w:val="Heading2"/>
      </w:pPr>
      <w:r>
        <w:t xml:space="preserve">Marketing Objectives for Morocco Casablanca</w:t>
      </w:r>
    </w:p>
    <w:p>
      <w:pPr>
        <w:pStyle w:val="FirstParagraph"/>
      </w:pPr>
      <w:r>
        <w:t xml:space="preserve">Within 18 months, our practice will achieve:</w:t>
      </w:r>
    </w:p>
    <w:p>
      <w:pPr>
        <w:numPr>
          <w:ilvl w:val="0"/>
          <w:numId w:val="1002"/>
        </w:numPr>
        <w:pStyle w:val="Compact"/>
      </w:pPr>
      <w:r>
        <w:t xml:space="preserve">Achieve 45% market share among private orthodontic providers in Casablanca's premium segment (targeting families with €2,000+ annual household income).</w:t>
      </w:r>
    </w:p>
    <w:p>
      <w:pPr>
        <w:numPr>
          <w:ilvl w:val="0"/>
          <w:numId w:val="1002"/>
        </w:numPr>
        <w:pStyle w:val="Compact"/>
      </w:pPr>
      <w:r>
        <w:t xml:space="preserve">Attain 90% patient satisfaction scores through culturally personalized care.</w:t>
      </w:r>
    </w:p>
    <w:p>
      <w:pPr>
        <w:numPr>
          <w:ilvl w:val="0"/>
          <w:numId w:val="1002"/>
        </w:numPr>
        <w:pStyle w:val="Compact"/>
      </w:pPr>
      <w:r>
        <w:t xml:space="preserve">Generate 12 new patient consultations weekly through targeted channels.</w:t>
      </w:r>
    </w:p>
    <w:bookmarkEnd w:id="22"/>
    <w:bookmarkStart w:id="26" w:name="Xcdbc18c28d028efc0ad0fab96ed6148357d8d04"/>
    <w:p>
      <w:pPr>
        <w:pStyle w:val="Heading2"/>
      </w:pPr>
      <w:r>
        <w:t xml:space="preserve">Core Marketing Strategies: Localized for Casablanca</w:t>
      </w:r>
    </w:p>
    <w:p>
      <w:pPr>
        <w:pStyle w:val="FirstParagraph"/>
      </w:pPr>
      <w:r>
        <w:t xml:space="preserve">We implement a three-pillar strategy designed for Morocco's unique market dynamics:</w:t>
      </w:r>
    </w:p>
    <w:bookmarkStart w:id="23" w:name="X54941dafc36d334086027de608d3c8c76c42238"/>
    <w:p>
      <w:pPr>
        <w:pStyle w:val="Heading3"/>
      </w:pPr>
      <w:r>
        <w:t xml:space="preserve">1. Hyperlocal Patient Acquisition (Morocco Casablanca Focused)</w:t>
      </w:r>
    </w:p>
    <w:p>
      <w:pPr>
        <w:numPr>
          <w:ilvl w:val="0"/>
          <w:numId w:val="1003"/>
        </w:numPr>
        <w:pStyle w:val="Compact"/>
      </w:pPr>
      <w:r>
        <w:rPr>
          <w:bCs/>
          <w:b/>
        </w:rPr>
        <w:t xml:space="preserve">Community Health Partnerships</w:t>
      </w:r>
      <w:r>
        <w:t xml:space="preserve">: Collaborate with 50+ local schools and universities in Casablanca (e.g., Université Hassan II) for free orthodontic screenings during Ramadan and Eid seasons—aligning with cultural traditions.</w:t>
      </w:r>
    </w:p>
    <w:p>
      <w:pPr>
        <w:numPr>
          <w:ilvl w:val="0"/>
          <w:numId w:val="1003"/>
        </w:numPr>
        <w:pStyle w:val="Compact"/>
      </w:pPr>
      <w:r>
        <w:rPr>
          <w:bCs/>
          <w:b/>
        </w:rPr>
        <w:t xml:space="preserve">Google My Business Optimization</w:t>
      </w:r>
      <w:r>
        <w:t xml:space="preserve">: Create localized Arabic/French listings highlighting "Orthodontist near Habous, Sidi Maarouf" with Casablanca-specific keywords ("orthodontiste Casablanca", "aligneurs esthétiques Maroc").</w:t>
      </w:r>
    </w:p>
    <w:p>
      <w:pPr>
        <w:numPr>
          <w:ilvl w:val="0"/>
          <w:numId w:val="1003"/>
        </w:numPr>
        <w:pStyle w:val="Compact"/>
      </w:pPr>
      <w:r>
        <w:rPr>
          <w:bCs/>
          <w:b/>
        </w:rPr>
        <w:t xml:space="preserve">Strategic Referral Network</w:t>
      </w:r>
      <w:r>
        <w:t xml:space="preserve">: Forge partnerships with 30+ pediatric dentists in Casablanca's affluent districts (e.g., Anfa, Ain Diab) for mutual patient referrals.</w:t>
      </w:r>
    </w:p>
    <w:bookmarkEnd w:id="23"/>
    <w:bookmarkStart w:id="24" w:name="X456f7682ef3f9b027d92ef49468029d9411436e"/>
    <w:p>
      <w:pPr>
        <w:pStyle w:val="Heading3"/>
      </w:pPr>
      <w:r>
        <w:t xml:space="preserve">2. Digital Experience Tailored to Moroccan Patients</w:t>
      </w:r>
    </w:p>
    <w:p>
      <w:pPr>
        <w:pStyle w:val="FirstParagraph"/>
      </w:pPr>
      <w:r>
        <w:t xml:space="preserve">We prioritize mobile-first engagement given Morocco's 91% smartphone penetration:</w:t>
      </w:r>
    </w:p>
    <w:p>
      <w:pPr>
        <w:numPr>
          <w:ilvl w:val="0"/>
          <w:numId w:val="1004"/>
        </w:numPr>
        <w:pStyle w:val="Compact"/>
      </w:pPr>
      <w:r>
        <w:rPr>
          <w:bCs/>
          <w:b/>
        </w:rPr>
        <w:t xml:space="preserve">Bilingual Social Media Campaigns</w:t>
      </w:r>
      <w:r>
        <w:t xml:space="preserve">: Instagram/Facebook content featuring Casablanca landmarks (e.g., Hassan Tower) with patient testimonials in Darija Arabic. Targeted ads will use "Orthodontist in Casablanca" as primary keyword.</w:t>
      </w:r>
    </w:p>
    <w:p>
      <w:pPr>
        <w:numPr>
          <w:ilvl w:val="0"/>
          <w:numId w:val="1004"/>
        </w:numPr>
        <w:pStyle w:val="Compact"/>
      </w:pPr>
      <w:r>
        <w:rPr>
          <w:bCs/>
          <w:b/>
        </w:rPr>
        <w:t xml:space="preserve">Virtual Consultations via WhatsApp</w:t>
      </w:r>
      <w:r>
        <w:t xml:space="preserve">: Offer free video consultations via WhatsApp—a dominant platform in Morocco—to overcome appointment anxiety for first-time patients.</w:t>
      </w:r>
    </w:p>
    <w:p>
      <w:pPr>
        <w:numPr>
          <w:ilvl w:val="0"/>
          <w:numId w:val="1004"/>
        </w:numPr>
        <w:pStyle w:val="Compact"/>
      </w:pPr>
      <w:r>
        <w:rPr>
          <w:bCs/>
          <w:b/>
        </w:rPr>
        <w:t xml:space="preserve">Local Influencer Collaborations</w:t>
      </w:r>
      <w:r>
        <w:t xml:space="preserve">: Partner with 5 Moroccan lifestyle influencers (e.g., @CasablancaFashionista) for authentic "before/after" story campaigns targeting young professionals.</w:t>
      </w:r>
    </w:p>
    <w:bookmarkEnd w:id="24"/>
    <w:bookmarkStart w:id="25" w:name="Xdd39f681934f23f8b935b11036bdcf0c2d44765"/>
    <w:p>
      <w:pPr>
        <w:pStyle w:val="Heading3"/>
      </w:pPr>
      <w:r>
        <w:t xml:space="preserve">3. Cultural Integration in Patient Experience</w:t>
      </w:r>
    </w:p>
    <w:p>
      <w:pPr>
        <w:pStyle w:val="FirstParagraph"/>
      </w:pPr>
      <w:r>
        <w:t xml:space="preserve">Unlike Western practices, our approach respects Moroccan values:</w:t>
      </w:r>
    </w:p>
    <w:p>
      <w:pPr>
        <w:numPr>
          <w:ilvl w:val="0"/>
          <w:numId w:val="1005"/>
        </w:numPr>
        <w:pStyle w:val="Compact"/>
      </w:pPr>
      <w:r>
        <w:rPr>
          <w:bCs/>
          <w:b/>
        </w:rPr>
        <w:t xml:space="preserve">Family-Centric Consultations</w:t>
      </w:r>
      <w:r>
        <w:t xml:space="preserve">: Schedule appointments accommodating extended family attendance (common practice in Morocco), with dedicated waiting areas for grandparents.</w:t>
      </w:r>
    </w:p>
    <w:p>
      <w:pPr>
        <w:numPr>
          <w:ilvl w:val="0"/>
          <w:numId w:val="1005"/>
        </w:numPr>
        <w:pStyle w:val="Compact"/>
      </w:pPr>
      <w:r>
        <w:rPr>
          <w:bCs/>
          <w:b/>
        </w:rPr>
        <w:t xml:space="preserve">Cultural Sensitivity Training</w:t>
      </w:r>
      <w:r>
        <w:t xml:space="preserve">: Staff certified in Moroccan cultural etiquette (e.g., modesty protocols, religious considerations during treatment).</w:t>
      </w:r>
    </w:p>
    <w:p>
      <w:pPr>
        <w:numPr>
          <w:ilvl w:val="0"/>
          <w:numId w:val="1005"/>
        </w:numPr>
        <w:pStyle w:val="Compact"/>
      </w:pPr>
      <w:r>
        <w:rPr>
          <w:bCs/>
          <w:b/>
        </w:rPr>
        <w:t xml:space="preserve">Halal-Certified Materials</w:t>
      </w:r>
      <w:r>
        <w:t xml:space="preserve">: Use orthodontic products meeting Islamic guidelines (e.g., alcohol-free adhesives) to build trust with Muslim patients.</w:t>
      </w:r>
    </w:p>
    <w:bookmarkEnd w:id="25"/>
    <w:bookmarkEnd w:id="26"/>
    <w:bookmarkStart w:id="27" w:name="X9200c8e464c8ca16e894d419ffb28d5475962e1"/>
    <w:p>
      <w:pPr>
        <w:pStyle w:val="Heading2"/>
      </w:pPr>
      <w:r>
        <w:t xml:space="preserve">Budget Allocation: Efficient Resource Deployment</w:t>
      </w:r>
    </w:p>
    <w:p>
      <w:pPr>
        <w:pStyle w:val="FirstParagraph"/>
      </w:pPr>
      <w:r>
        <w:t xml:space="preserve">Marketing Channel</w:t>
      </w:r>
    </w:p>
    <w:p>
      <w:pPr>
        <w:pStyle w:val="BodyText"/>
      </w:pPr>
      <w:r>
        <w:t xml:space="preserve">Allocation (%)</w:t>
      </w:r>
    </w:p>
    <w:p>
      <w:pPr>
        <w:pStyle w:val="BodyText"/>
      </w:pPr>
      <w:r>
        <w:t xml:space="preserve">Rationale for Morocco Casablanca</w:t>
      </w:r>
    </w:p>
    <w:p>
      <w:pPr>
        <w:pStyle w:val="BodyText"/>
      </w:pPr>
      <w:r>
        <w:t xml:space="preserve">Social Media Advertising (Meta, TikTok)</w:t>
      </w:r>
    </w:p>
    <w:p>
      <w:pPr>
        <w:pStyle w:val="BodyText"/>
      </w:pPr>
      <w:r>
        <w:t xml:space="preserve">35%</w:t>
      </w:r>
    </w:p>
    <w:p>
      <w:pPr>
        <w:pStyle w:val="BodyText"/>
      </w:pPr>
      <w:r>
        <w:t xml:space="preserve">Covers 89% of Moroccan users aged 16-45; aligns with youth-centric demand</w:t>
      </w:r>
    </w:p>
    <w:p>
      <w:pPr>
        <w:pStyle w:val="BodyText"/>
      </w:pPr>
      <w:r>
        <w:t xml:space="preserve">Community Health Events</w:t>
      </w:r>
    </w:p>
    <w:p>
      <w:pPr>
        <w:pStyle w:val="BodyText"/>
      </w:pPr>
      <w:r>
        <w:t xml:space="preserve">25%</w:t>
      </w:r>
    </w:p>
    <w:p>
      <w:pPr>
        <w:pStyle w:val="BodyText"/>
      </w:pPr>
      <w:r>
        <w:t xml:space="preserve">Leverages Morocco's community-oriented healthcare culture in Casablanca</w:t>
      </w:r>
    </w:p>
    <w:p>
      <w:pPr>
        <w:pStyle w:val="BodyText"/>
      </w:pPr>
      <w:r>
        <w:t xml:space="preserve">Influencer Partnerships</w:t>
      </w:r>
    </w:p>
    <w:p>
      <w:pPr>
        <w:pStyle w:val="BodyText"/>
      </w:pPr>
      <w:r>
        <w:t xml:space="preserve">20%</w:t>
      </w:r>
    </w:p>
    <w:p>
      <w:pPr>
        <w:pStyle w:val="BodyText"/>
      </w:pPr>
      <w:r>
        <w:t xml:space="preserve">High ROI through trusted local voices (Moroccan studies show 63% influence on health decisions)</w:t>
      </w:r>
    </w:p>
    <w:p>
      <w:pPr>
        <w:pStyle w:val="BodyText"/>
      </w:pPr>
      <w:r>
        <w:t xml:space="preserve">Digital Experience (Website/WhatsApp)</w:t>
      </w:r>
    </w:p>
    <w:p>
      <w:pPr>
        <w:pStyle w:val="BodyText"/>
      </w:pPr>
      <w:r>
        <w:t xml:space="preserve">15%</w:t>
      </w:r>
    </w:p>
    <w:p>
      <w:pPr>
        <w:pStyle w:val="BodyText"/>
      </w:pPr>
      <w:r>
        <w:t xml:space="preserve">Critical for Morocco's mobile-first population</w:t>
      </w:r>
    </w:p>
    <w:p>
      <w:pPr>
        <w:pStyle w:val="BodyText"/>
      </w:pPr>
      <w:r>
        <w:t xml:space="preserve">Traditional Media (Local Radio)</w:t>
      </w:r>
    </w:p>
    <w:p>
      <w:pPr>
        <w:pStyle w:val="BodyText"/>
      </w:pPr>
      <w:r>
        <w:t xml:space="preserve">5%</w:t>
      </w:r>
    </w:p>
    <w:p>
      <w:pPr>
        <w:pStyle w:val="BodyText"/>
      </w:pPr>
      <w:r>
        <w:t xml:space="preserve">Radios like "Radio Casablanca" reach non-smartphone users in lower-income neighborhoods</w:t>
      </w:r>
    </w:p>
    <w:bookmarkEnd w:id="27"/>
    <w:bookmarkStart w:id="28" w:name="Xf942072bb618488efeb77e1d3586e976abfe1c3"/>
    <w:p>
      <w:pPr>
        <w:pStyle w:val="Heading2"/>
      </w:pPr>
      <w:r>
        <w:t xml:space="preserve">Implementation Timeline: Phased Entry into Casablanca Market</w:t>
      </w:r>
    </w:p>
    <w:p>
      <w:pPr>
        <w:pStyle w:val="FirstParagraph"/>
      </w:pPr>
      <w:r>
        <w:rPr>
          <w:bCs/>
          <w:b/>
        </w:rPr>
        <w:t xml:space="preserve">Months 1-3:</w:t>
      </w:r>
      <w:r>
        <w:t xml:space="preserve"> </w:t>
      </w:r>
      <w:r>
        <w:t xml:space="preserve">Establish community partnerships, optimize digital presence for Morocco Casablanca, and train staff in cultural protocols.</w:t>
      </w:r>
    </w:p>
    <w:p>
      <w:pPr>
        <w:pStyle w:val="BodyText"/>
      </w:pPr>
      <w:r>
        <w:rPr>
          <w:bCs/>
          <w:b/>
        </w:rPr>
        <w:t xml:space="preserve">Months 4-6:</w:t>
      </w:r>
      <w:r>
        <w:t xml:space="preserve"> </w:t>
      </w:r>
      <w:r>
        <w:t xml:space="preserve">Launch Ramadan health campaign with schools; initiate influencer collaborations; begin WhatsApp consultation service.</w:t>
      </w:r>
    </w:p>
    <w:p>
      <w:pPr>
        <w:pStyle w:val="BodyText"/>
      </w:pPr>
      <w:r>
        <w:rPr>
          <w:bCs/>
          <w:b/>
        </w:rPr>
        <w:t xml:space="preserve">Months 7-12:</w:t>
      </w:r>
      <w:r>
        <w:t xml:space="preserve"> </w:t>
      </w:r>
      <w:r>
        <w:t xml:space="preserve">Scale successful tactics; introduce family referral program (leveraging Morocco's familial networks); conduct patient satisfaction surveys to refine care model.</w:t>
      </w:r>
    </w:p>
    <w:bookmarkEnd w:id="28"/>
    <w:bookmarkStart w:id="29" w:name="X62aa3c94c13fc7f061d1e1f186721a167c98f59"/>
    <w:p>
      <w:pPr>
        <w:pStyle w:val="Heading2"/>
      </w:pPr>
      <w:r>
        <w:t xml:space="preserve">Evaluation Metrics: Measuring Success in the Moroccan Context</w:t>
      </w:r>
    </w:p>
    <w:p>
      <w:pPr>
        <w:pStyle w:val="FirstParagraph"/>
      </w:pPr>
      <w:r>
        <w:t xml:space="preserve">We track these KPIs specific to our Casablanca practice:</w:t>
      </w:r>
    </w:p>
    <w:p>
      <w:pPr>
        <w:numPr>
          <w:ilvl w:val="0"/>
          <w:numId w:val="1006"/>
        </w:numPr>
        <w:pStyle w:val="Compact"/>
      </w:pPr>
      <w:r>
        <w:rPr>
          <w:bCs/>
          <w:b/>
        </w:rPr>
        <w:t xml:space="preserve">Local Market Share</w:t>
      </w:r>
      <w:r>
        <w:t xml:space="preserve">: Measured through monthly patient origin reports (Casablanca zip codes).</w:t>
      </w:r>
    </w:p>
    <w:p>
      <w:pPr>
        <w:numPr>
          <w:ilvl w:val="0"/>
          <w:numId w:val="1006"/>
        </w:numPr>
        <w:pStyle w:val="Compact"/>
      </w:pPr>
      <w:r>
        <w:rPr>
          <w:bCs/>
          <w:b/>
        </w:rPr>
        <w:t xml:space="preserve">Cultural Engagement Score</w:t>
      </w:r>
      <w:r>
        <w:t xml:space="preserve">: Patient surveys assessing "How well did our service respect Moroccan customs?" (Target: 90%+ positive).</w:t>
      </w:r>
    </w:p>
    <w:p>
      <w:pPr>
        <w:numPr>
          <w:ilvl w:val="0"/>
          <w:numId w:val="1006"/>
        </w:numPr>
        <w:pStyle w:val="Compact"/>
      </w:pPr>
      <w:r>
        <w:rPr>
          <w:bCs/>
          <w:b/>
        </w:rPr>
        <w:t xml:space="preserve">Referral Rate from Partners</w:t>
      </w:r>
      <w:r>
        <w:t xml:space="preserve">: Track pediatric dentists' patient referrals in Casablanca's premium districts.</w:t>
      </w:r>
    </w:p>
    <w:p>
      <w:pPr>
        <w:numPr>
          <w:ilvl w:val="0"/>
          <w:numId w:val="1006"/>
        </w:numPr>
        <w:pStyle w:val="Compact"/>
      </w:pPr>
      <w:r>
        <w:rPr>
          <w:bCs/>
          <w:b/>
        </w:rPr>
        <w:t xml:space="preserve">Cost per Acquisition (CPA)</w:t>
      </w:r>
      <w:r>
        <w:t xml:space="preserve">: Targeted at €45/case—below Morocco's orthodontic industry average of €68.</w:t>
      </w:r>
    </w:p>
    <w:bookmarkEnd w:id="29"/>
    <w:bookmarkStart w:id="30" w:name="X11caa13fda57fe4e87f26510701ef1682875baa"/>
    <w:p>
      <w:pPr>
        <w:pStyle w:val="Heading2"/>
      </w:pPr>
      <w:r>
        <w:t xml:space="preserve">Conclusion: A New Standard for Orthodontic Excellence in Casablanca</w:t>
      </w:r>
    </w:p>
    <w:p>
      <w:pPr>
        <w:pStyle w:val="FirstParagraph"/>
      </w:pPr>
      <w:r>
        <w:t xml:space="preserve">This Marketing Plan positions our practice not merely as an orthodontist provider but as a cultural bridge in Morocco. By embedding local insights—from Ramadan health initiatives to WhatsApp consultations—we transcend conventional marketing to build lasting patient relationships within Casablanca's community fabric. As the premier Orthodontist practice in Morocco Casablanca, we commit to transforming smiles while honoring Moroccan traditions, ensuring every patient feels understood in their own cultural context. This strategic investment will establish an unassailable market position that delivers exceptional care and measurable growth for years to come.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Comprehensive Marketing Plan for Orthodontic Practice in Casablanca, Morocco</dc:title>
  <dc:creator/>
  <dc:language>en</dc:language>
  <cp:keywords/>
  <dcterms:created xsi:type="dcterms:W3CDTF">2026-07-21T14:47:23Z</dcterms:created>
  <dcterms:modified xsi:type="dcterms:W3CDTF">2026-07-21T14:47:23Z</dcterms:modified>
</cp:coreProperties>
</file>

<file path=docProps/custom.xml><?xml version="1.0" encoding="utf-8"?>
<Properties xmlns="http://schemas.openxmlformats.org/officeDocument/2006/custom-properties" xmlns:vt="http://schemas.openxmlformats.org/officeDocument/2006/docPropsVTypes"/>
</file>